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AF4" w:rsidRDefault="00167C55" w:rsidP="00167C55">
      <w:pPr>
        <w:jc w:val="center"/>
        <w:rPr>
          <w:rFonts w:ascii="黑体" w:eastAsia="黑体" w:hAnsi="微软雅黑"/>
          <w:b/>
          <w:color w:val="C0504D"/>
          <w:sz w:val="44"/>
          <w:szCs w:val="44"/>
        </w:rPr>
      </w:pPr>
      <w:r>
        <w:rPr>
          <w:rFonts w:ascii="黑体" w:eastAsia="黑体" w:hAnsi="微软雅黑" w:hint="eastAsia"/>
          <w:b/>
          <w:color w:val="C0504D"/>
          <w:sz w:val="44"/>
          <w:szCs w:val="44"/>
        </w:rPr>
        <w:t>具体行程安排</w:t>
      </w:r>
    </w:p>
    <w:p w:rsidR="00167C55" w:rsidRDefault="009628DE" w:rsidP="00167C55">
      <w:pPr>
        <w:jc w:val="center"/>
        <w:rPr>
          <w:sz w:val="24"/>
        </w:rPr>
      </w:pPr>
      <w:r>
        <w:rPr>
          <w:rFonts w:ascii="宋体" w:hAnsi="宋体" w:cs="宋体" w:hint="eastAsia"/>
          <w:b/>
          <w:color w:val="333333"/>
          <w:kern w:val="0"/>
          <w:sz w:val="24"/>
        </w:rPr>
        <w:t>（行程可能会根据实际情况进行调整）</w:t>
      </w:r>
    </w:p>
    <w:tbl>
      <w:tblPr>
        <w:tblpPr w:leftFromText="180" w:rightFromText="180" w:vertAnchor="text" w:horzAnchor="margin" w:tblpXSpec="center" w:tblpY="158"/>
        <w:tblW w:w="99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1064"/>
        <w:gridCol w:w="900"/>
        <w:gridCol w:w="1620"/>
        <w:gridCol w:w="4568"/>
        <w:gridCol w:w="1817"/>
      </w:tblGrid>
      <w:tr w:rsidR="009628DE" w:rsidTr="009628DE">
        <w:tc>
          <w:tcPr>
            <w:tcW w:w="3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8DE" w:rsidRDefault="009628DE" w:rsidP="009628DE">
            <w:pPr>
              <w:widowControl/>
              <w:spacing w:before="100" w:beforeAutospacing="1" w:after="100" w:afterAutospacing="1" w:line="300" w:lineRule="auto"/>
              <w:ind w:firstLineChars="300" w:firstLine="632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具体时间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8DE" w:rsidRDefault="009628DE" w:rsidP="009628DE">
            <w:pPr>
              <w:widowControl/>
              <w:spacing w:before="100" w:beforeAutospacing="1" w:after="100" w:afterAutospacing="1" w:line="300" w:lineRule="auto"/>
              <w:ind w:firstLine="240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具体安排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8DE" w:rsidRDefault="009628DE" w:rsidP="009628DE">
            <w:pPr>
              <w:widowControl/>
              <w:spacing w:before="100" w:beforeAutospacing="1" w:after="100" w:afterAutospacing="1" w:line="300" w:lineRule="auto"/>
              <w:ind w:firstLine="240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地点</w:t>
            </w:r>
          </w:p>
        </w:tc>
      </w:tr>
      <w:tr w:rsidR="009628DE" w:rsidTr="009628DE">
        <w:trPr>
          <w:cantSplit/>
          <w:trHeight w:val="438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8DE" w:rsidRDefault="009628DE" w:rsidP="009628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14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8DE" w:rsidRDefault="009628DE" w:rsidP="009628DE">
            <w:pPr>
              <w:widowControl/>
              <w:spacing w:before="100" w:beforeAutospacing="1" w:after="100" w:afterAutospacing="1" w:line="30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下午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8DE" w:rsidRDefault="009628DE" w:rsidP="009628DE">
            <w:pPr>
              <w:widowControl/>
              <w:spacing w:before="100" w:beforeAutospacing="1" w:after="100" w:afterAutospacing="1" w:line="30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0</w:t>
            </w:r>
            <w:r>
              <w:rPr>
                <w:szCs w:val="21"/>
              </w:rPr>
              <w:t>0-1</w:t>
            </w:r>
            <w:r>
              <w:rPr>
                <w:rFonts w:hint="eastAsia"/>
                <w:szCs w:val="21"/>
              </w:rPr>
              <w:t>8</w:t>
            </w:r>
            <w:r>
              <w:rPr>
                <w:rFonts w:hint="eastAsia"/>
                <w:szCs w:val="21"/>
              </w:rPr>
              <w:t>：</w:t>
            </w:r>
            <w:r>
              <w:rPr>
                <w:szCs w:val="21"/>
              </w:rPr>
              <w:t>30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8DE" w:rsidRDefault="009628DE" w:rsidP="009628DE">
            <w:pPr>
              <w:widowControl/>
              <w:spacing w:before="100" w:beforeAutospacing="1" w:after="100" w:afterAutospacing="1" w:line="30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报到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8DE" w:rsidRDefault="009628DE" w:rsidP="009628DE">
            <w:pPr>
              <w:widowControl/>
              <w:spacing w:before="100" w:beforeAutospacing="1" w:after="100" w:afterAutospacing="1" w:line="30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广州市酒店</w:t>
            </w:r>
          </w:p>
        </w:tc>
      </w:tr>
      <w:tr w:rsidR="009628DE" w:rsidTr="009628DE">
        <w:trPr>
          <w:cantSplit/>
          <w:trHeight w:val="416"/>
        </w:trPr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28DE" w:rsidRDefault="009628DE" w:rsidP="009628DE">
            <w:pPr>
              <w:widowControl/>
              <w:spacing w:before="100" w:beforeAutospacing="1" w:after="100" w:afterAutospacing="1" w:line="30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8DE" w:rsidRDefault="009628DE" w:rsidP="009628DE">
            <w:pPr>
              <w:widowControl/>
              <w:spacing w:before="100" w:beforeAutospacing="1" w:after="100" w:afterAutospacing="1" w:line="30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上午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628DE" w:rsidRDefault="009628DE" w:rsidP="009628DE">
            <w:pPr>
              <w:spacing w:before="100" w:beforeAutospacing="1" w:after="100" w:afterAutospacing="1" w:line="30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7</w:t>
            </w:r>
            <w:r>
              <w:rPr>
                <w:rFonts w:hint="eastAsia"/>
                <w:szCs w:val="21"/>
              </w:rPr>
              <w:t>：</w:t>
            </w:r>
            <w:r>
              <w:rPr>
                <w:szCs w:val="21"/>
              </w:rPr>
              <w:t>30</w:t>
            </w:r>
            <w:r>
              <w:rPr>
                <w:rFonts w:hint="eastAsia"/>
                <w:szCs w:val="21"/>
              </w:rPr>
              <w:t>—</w:t>
            </w:r>
            <w:r>
              <w:rPr>
                <w:szCs w:val="21"/>
              </w:rPr>
              <w:t>8</w:t>
            </w:r>
            <w:r>
              <w:rPr>
                <w:rFonts w:hint="eastAsia"/>
                <w:szCs w:val="21"/>
              </w:rPr>
              <w:t>：</w:t>
            </w:r>
            <w:r>
              <w:rPr>
                <w:szCs w:val="21"/>
              </w:rPr>
              <w:t>30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628DE" w:rsidRDefault="009628DE" w:rsidP="009628DE">
            <w:pPr>
              <w:widowControl/>
              <w:spacing w:before="100" w:beforeAutospacing="1" w:after="100" w:afterAutospacing="1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早餐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628DE" w:rsidRDefault="009628DE" w:rsidP="009628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广州市酒店</w:t>
            </w:r>
          </w:p>
        </w:tc>
      </w:tr>
      <w:tr w:rsidR="009628DE" w:rsidTr="009628DE">
        <w:trPr>
          <w:cantSplit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28DE" w:rsidRDefault="009628DE" w:rsidP="009628DE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8DE" w:rsidRDefault="009628DE" w:rsidP="009628DE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8DE" w:rsidRDefault="009628DE" w:rsidP="009628DE">
            <w:pPr>
              <w:widowControl/>
              <w:spacing w:before="100" w:beforeAutospacing="1" w:after="100" w:afterAutospacing="1" w:line="30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9</w:t>
            </w:r>
            <w:r>
              <w:rPr>
                <w:rFonts w:hint="eastAsia"/>
                <w:szCs w:val="21"/>
              </w:rPr>
              <w:t>：</w:t>
            </w:r>
            <w:r>
              <w:rPr>
                <w:szCs w:val="21"/>
              </w:rPr>
              <w:t>00</w:t>
            </w:r>
            <w:r>
              <w:rPr>
                <w:rFonts w:hint="eastAsia"/>
                <w:szCs w:val="21"/>
              </w:rPr>
              <w:t>—</w:t>
            </w:r>
            <w:r>
              <w:rPr>
                <w:szCs w:val="21"/>
              </w:rPr>
              <w:t>12</w:t>
            </w:r>
            <w:r>
              <w:rPr>
                <w:rFonts w:hint="eastAsia"/>
                <w:szCs w:val="21"/>
              </w:rPr>
              <w:t>：</w:t>
            </w:r>
            <w:r>
              <w:rPr>
                <w:szCs w:val="21"/>
              </w:rPr>
              <w:t>00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8DE" w:rsidRPr="009628DE" w:rsidRDefault="009628DE" w:rsidP="009628DE">
            <w:pPr>
              <w:ind w:firstLineChars="650" w:firstLine="1365"/>
              <w:rPr>
                <w:szCs w:val="21"/>
              </w:rPr>
            </w:pPr>
            <w:r>
              <w:rPr>
                <w:szCs w:val="21"/>
              </w:rPr>
              <w:t>游学活动开幕式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8DE" w:rsidRDefault="009628DE" w:rsidP="009628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广州市酒店</w:t>
            </w:r>
          </w:p>
        </w:tc>
      </w:tr>
      <w:tr w:rsidR="009628DE" w:rsidTr="009628DE">
        <w:trPr>
          <w:cantSplit/>
          <w:trHeight w:val="44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28DE" w:rsidRDefault="009628DE" w:rsidP="009628DE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8DE" w:rsidRDefault="009628DE" w:rsidP="009628DE">
            <w:pPr>
              <w:widowControl/>
              <w:spacing w:before="100" w:beforeAutospacing="1" w:after="100" w:afterAutospacing="1" w:line="30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中午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8DE" w:rsidRDefault="009628DE" w:rsidP="009628DE">
            <w:pPr>
              <w:widowControl/>
              <w:spacing w:before="100" w:beforeAutospacing="1" w:after="100" w:afterAutospacing="1" w:line="30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12</w:t>
            </w:r>
            <w:r>
              <w:rPr>
                <w:rFonts w:hint="eastAsia"/>
                <w:szCs w:val="21"/>
              </w:rPr>
              <w:t>：</w:t>
            </w:r>
            <w:r>
              <w:rPr>
                <w:szCs w:val="21"/>
              </w:rPr>
              <w:t>00</w:t>
            </w:r>
            <w:r>
              <w:rPr>
                <w:rFonts w:hint="eastAsia"/>
                <w:szCs w:val="21"/>
              </w:rPr>
              <w:t>—</w:t>
            </w:r>
            <w:r>
              <w:rPr>
                <w:szCs w:val="21"/>
              </w:rPr>
              <w:t>13</w:t>
            </w:r>
            <w:r>
              <w:rPr>
                <w:rFonts w:hint="eastAsia"/>
                <w:szCs w:val="21"/>
              </w:rPr>
              <w:t>：</w:t>
            </w:r>
            <w:r>
              <w:rPr>
                <w:szCs w:val="21"/>
              </w:rPr>
              <w:t>00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8DE" w:rsidRDefault="009628DE" w:rsidP="009628DE">
            <w:pPr>
              <w:widowControl/>
              <w:spacing w:before="100" w:beforeAutospacing="1" w:after="100" w:afterAutospacing="1" w:line="30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午餐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8DE" w:rsidRDefault="009628DE" w:rsidP="009628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酒店</w:t>
            </w:r>
          </w:p>
        </w:tc>
      </w:tr>
      <w:tr w:rsidR="009628DE" w:rsidTr="009628DE">
        <w:trPr>
          <w:cantSplit/>
          <w:trHeight w:val="125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28DE" w:rsidRDefault="009628DE" w:rsidP="009628DE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28DE" w:rsidRDefault="009628DE" w:rsidP="009628DE">
            <w:pPr>
              <w:ind w:firstLineChars="98" w:firstLine="206"/>
              <w:rPr>
                <w:szCs w:val="21"/>
              </w:rPr>
            </w:pPr>
            <w:r>
              <w:rPr>
                <w:rFonts w:hint="eastAsia"/>
                <w:szCs w:val="21"/>
              </w:rPr>
              <w:t>下午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8DE" w:rsidRPr="00167C55" w:rsidRDefault="009628DE" w:rsidP="009628DE">
            <w:pPr>
              <w:widowControl/>
              <w:spacing w:before="100" w:beforeAutospacing="1" w:after="100" w:afterAutospacing="1" w:line="300" w:lineRule="auto"/>
              <w:jc w:val="center"/>
              <w:rPr>
                <w:szCs w:val="21"/>
              </w:rPr>
            </w:pPr>
            <w:r w:rsidRPr="00167C55">
              <w:rPr>
                <w:szCs w:val="21"/>
              </w:rPr>
              <w:t>1</w:t>
            </w:r>
            <w:r w:rsidRPr="00167C55">
              <w:rPr>
                <w:rFonts w:hint="eastAsia"/>
                <w:szCs w:val="21"/>
              </w:rPr>
              <w:t>4</w:t>
            </w:r>
            <w:r w:rsidRPr="00167C55">
              <w:rPr>
                <w:rFonts w:hint="eastAsia"/>
                <w:szCs w:val="21"/>
              </w:rPr>
              <w:t>：</w:t>
            </w:r>
            <w:r w:rsidRPr="00167C55">
              <w:rPr>
                <w:szCs w:val="21"/>
              </w:rPr>
              <w:t>00</w:t>
            </w:r>
            <w:r w:rsidRPr="00167C55">
              <w:rPr>
                <w:rFonts w:hint="eastAsia"/>
                <w:szCs w:val="21"/>
              </w:rPr>
              <w:t>—</w:t>
            </w:r>
            <w:r w:rsidRPr="00167C55">
              <w:rPr>
                <w:szCs w:val="21"/>
              </w:rPr>
              <w:t>1</w:t>
            </w:r>
            <w:r w:rsidRPr="00167C55">
              <w:rPr>
                <w:rFonts w:hint="eastAsia"/>
                <w:szCs w:val="21"/>
              </w:rPr>
              <w:t>7</w:t>
            </w:r>
            <w:r w:rsidRPr="00167C55">
              <w:rPr>
                <w:rFonts w:hint="eastAsia"/>
                <w:szCs w:val="21"/>
              </w:rPr>
              <w:t>：</w:t>
            </w:r>
            <w:r w:rsidRPr="00167C55">
              <w:rPr>
                <w:rFonts w:hint="eastAsia"/>
                <w:szCs w:val="21"/>
              </w:rPr>
              <w:t>3</w:t>
            </w:r>
            <w:r w:rsidRPr="00167C55">
              <w:rPr>
                <w:szCs w:val="21"/>
              </w:rPr>
              <w:t>0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8DE" w:rsidRPr="00167C55" w:rsidRDefault="00EE02EB" w:rsidP="009628DE">
            <w:pPr>
              <w:jc w:val="left"/>
              <w:rPr>
                <w:szCs w:val="21"/>
              </w:rPr>
            </w:pPr>
            <w:hyperlink r:id="rId7" w:tgtFrame="_blank" w:history="1">
              <w:r w:rsidR="009628DE" w:rsidRPr="00167C55">
                <w:rPr>
                  <w:rStyle w:val="a5"/>
                  <w:rFonts w:ascii="Arial" w:hAnsi="Arial" w:cs="Arial"/>
                  <w:color w:val="000000"/>
                  <w:szCs w:val="21"/>
                  <w:u w:val="none"/>
                  <w:shd w:val="clear" w:color="auto" w:fill="FFFFFF"/>
                </w:rPr>
                <w:t>广州市例外服饰有限公司</w:t>
              </w:r>
            </w:hyperlink>
            <w:r w:rsidR="009628DE" w:rsidRPr="00167C55">
              <w:rPr>
                <w:rFonts w:hint="eastAsia"/>
                <w:szCs w:val="21"/>
              </w:rPr>
              <w:t>（分享嘉宾：</w:t>
            </w:r>
            <w:r w:rsidR="009628DE" w:rsidRPr="00167C55">
              <w:rPr>
                <w:szCs w:val="21"/>
              </w:rPr>
              <w:t xml:space="preserve"> </w:t>
            </w:r>
            <w:r w:rsidR="009628DE" w:rsidRPr="00167C55">
              <w:rPr>
                <w:rFonts w:hint="eastAsia"/>
                <w:szCs w:val="21"/>
              </w:rPr>
              <w:t>未定）</w:t>
            </w:r>
          </w:p>
          <w:p w:rsidR="009628DE" w:rsidRPr="00167C55" w:rsidRDefault="009628DE" w:rsidP="009628DE">
            <w:pPr>
              <w:pStyle w:val="a6"/>
              <w:numPr>
                <w:ilvl w:val="0"/>
                <w:numId w:val="2"/>
              </w:numPr>
              <w:ind w:firstLineChars="0"/>
              <w:jc w:val="left"/>
              <w:rPr>
                <w:szCs w:val="21"/>
              </w:rPr>
            </w:pPr>
            <w:r w:rsidRPr="00167C55">
              <w:rPr>
                <w:rFonts w:hint="eastAsia"/>
                <w:szCs w:val="21"/>
              </w:rPr>
              <w:t>了解公司发展历程；</w:t>
            </w:r>
          </w:p>
          <w:p w:rsidR="009628DE" w:rsidRPr="00167C55" w:rsidRDefault="009628DE" w:rsidP="009628DE">
            <w:pPr>
              <w:pStyle w:val="a6"/>
              <w:numPr>
                <w:ilvl w:val="0"/>
                <w:numId w:val="2"/>
              </w:numPr>
              <w:ind w:firstLineChars="0"/>
              <w:jc w:val="left"/>
              <w:rPr>
                <w:szCs w:val="21"/>
              </w:rPr>
            </w:pPr>
            <w:r w:rsidRPr="00167C55">
              <w:rPr>
                <w:rFonts w:hint="eastAsia"/>
                <w:szCs w:val="21"/>
              </w:rPr>
              <w:t>品牌的定位和理念；</w:t>
            </w:r>
          </w:p>
          <w:p w:rsidR="009628DE" w:rsidRPr="00167C55" w:rsidRDefault="009628DE" w:rsidP="009628DE">
            <w:pPr>
              <w:pStyle w:val="a6"/>
              <w:numPr>
                <w:ilvl w:val="0"/>
                <w:numId w:val="2"/>
              </w:numPr>
              <w:ind w:firstLineChars="0"/>
              <w:jc w:val="left"/>
              <w:rPr>
                <w:szCs w:val="21"/>
              </w:rPr>
            </w:pPr>
            <w:r w:rsidRPr="00167C55">
              <w:rPr>
                <w:rFonts w:hint="eastAsia"/>
                <w:szCs w:val="21"/>
              </w:rPr>
              <w:t>公司的经营战略及品牌传播的方式；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8DE" w:rsidRDefault="009628DE" w:rsidP="009628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广州市</w:t>
            </w:r>
          </w:p>
        </w:tc>
      </w:tr>
      <w:tr w:rsidR="009628DE" w:rsidTr="009628DE">
        <w:trPr>
          <w:cantSplit/>
          <w:trHeight w:val="424"/>
        </w:trPr>
        <w:tc>
          <w:tcPr>
            <w:tcW w:w="1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28DE" w:rsidRDefault="009628DE" w:rsidP="009628DE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8DE" w:rsidRDefault="009628DE" w:rsidP="009628DE">
            <w:pPr>
              <w:ind w:firstLineChars="98" w:firstLine="206"/>
              <w:rPr>
                <w:szCs w:val="21"/>
              </w:rPr>
            </w:pPr>
            <w:r>
              <w:rPr>
                <w:rFonts w:hint="eastAsia"/>
                <w:szCs w:val="21"/>
              </w:rPr>
              <w:t>晚上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8DE" w:rsidRDefault="009628DE" w:rsidP="009628DE">
            <w:pPr>
              <w:widowControl/>
              <w:spacing w:before="100" w:beforeAutospacing="1" w:after="100" w:afterAutospacing="1" w:line="30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18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00</w:t>
            </w:r>
            <w:r>
              <w:rPr>
                <w:szCs w:val="21"/>
              </w:rPr>
              <w:t>-1</w:t>
            </w:r>
            <w:r>
              <w:rPr>
                <w:rFonts w:hint="eastAsia"/>
                <w:szCs w:val="21"/>
              </w:rPr>
              <w:t>9</w:t>
            </w:r>
            <w:r>
              <w:rPr>
                <w:szCs w:val="21"/>
              </w:rPr>
              <w:t>.30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8DE" w:rsidRDefault="009628DE" w:rsidP="009628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晚餐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8DE" w:rsidRDefault="009628DE" w:rsidP="009628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广州市</w:t>
            </w:r>
          </w:p>
        </w:tc>
      </w:tr>
      <w:tr w:rsidR="009628DE" w:rsidTr="00676AF4">
        <w:trPr>
          <w:cantSplit/>
          <w:trHeight w:val="415"/>
        </w:trPr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628DE" w:rsidRDefault="009628DE" w:rsidP="009628DE">
            <w:pPr>
              <w:widowControl/>
              <w:spacing w:before="100" w:beforeAutospacing="1" w:after="100" w:afterAutospacing="1" w:line="30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628DE" w:rsidRDefault="009628DE" w:rsidP="009628DE">
            <w:pPr>
              <w:widowControl/>
              <w:spacing w:before="100" w:beforeAutospacing="1" w:after="100" w:afterAutospacing="1" w:line="30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上午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8DE" w:rsidRDefault="009628DE" w:rsidP="009628DE">
            <w:pPr>
              <w:spacing w:before="100" w:beforeAutospacing="1" w:after="100" w:afterAutospacing="1" w:line="30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  <w:r>
              <w:rPr>
                <w:rFonts w:hint="eastAsia"/>
                <w:szCs w:val="21"/>
              </w:rPr>
              <w:t>：</w:t>
            </w:r>
            <w:r>
              <w:rPr>
                <w:szCs w:val="21"/>
              </w:rPr>
              <w:t>30</w:t>
            </w:r>
            <w:r>
              <w:rPr>
                <w:rFonts w:hint="eastAsia"/>
                <w:szCs w:val="21"/>
              </w:rPr>
              <w:t>—</w:t>
            </w:r>
            <w:r>
              <w:rPr>
                <w:rFonts w:hint="eastAsia"/>
                <w:szCs w:val="21"/>
              </w:rPr>
              <w:t>8</w:t>
            </w:r>
            <w:r>
              <w:rPr>
                <w:rFonts w:hint="eastAsia"/>
                <w:szCs w:val="21"/>
              </w:rPr>
              <w:t>：</w:t>
            </w:r>
            <w:r>
              <w:rPr>
                <w:szCs w:val="21"/>
              </w:rPr>
              <w:t>30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8DE" w:rsidRDefault="009628DE" w:rsidP="009628DE">
            <w:pPr>
              <w:widowControl/>
              <w:spacing w:before="100" w:beforeAutospacing="1" w:after="100" w:afterAutospacing="1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早餐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8DE" w:rsidRDefault="009628DE" w:rsidP="009628DE">
            <w:pPr>
              <w:widowControl/>
              <w:spacing w:before="100" w:beforeAutospacing="1" w:after="100" w:afterAutospacing="1" w:line="30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酒店</w:t>
            </w:r>
          </w:p>
        </w:tc>
      </w:tr>
      <w:tr w:rsidR="009628DE" w:rsidTr="00676AF4">
        <w:trPr>
          <w:cantSplit/>
          <w:trHeight w:val="407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628DE" w:rsidRDefault="009628DE" w:rsidP="009628DE">
            <w:pPr>
              <w:widowControl/>
              <w:spacing w:before="100" w:beforeAutospacing="1" w:after="100" w:afterAutospacing="1" w:line="300" w:lineRule="auto"/>
              <w:jc w:val="center"/>
              <w:rPr>
                <w:szCs w:val="21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628DE" w:rsidRDefault="009628DE" w:rsidP="009628DE">
            <w:pPr>
              <w:widowControl/>
              <w:spacing w:before="100" w:beforeAutospacing="1" w:after="100" w:afterAutospacing="1" w:line="300" w:lineRule="auto"/>
              <w:jc w:val="center"/>
              <w:rPr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8DE" w:rsidRDefault="009628DE" w:rsidP="009628DE">
            <w:pPr>
              <w:spacing w:before="100" w:beforeAutospacing="1" w:after="100" w:afterAutospacing="1" w:line="30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8:00-11:30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8DE" w:rsidRDefault="009628DE" w:rsidP="009628DE">
            <w:pPr>
              <w:widowControl/>
              <w:spacing w:before="100" w:beforeAutospacing="1" w:after="100" w:afterAutospacing="1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前往新会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8DE" w:rsidRDefault="009628DE" w:rsidP="009628DE">
            <w:pPr>
              <w:widowControl/>
              <w:spacing w:before="100" w:beforeAutospacing="1" w:after="100" w:afterAutospacing="1" w:line="30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广东新会</w:t>
            </w:r>
          </w:p>
        </w:tc>
      </w:tr>
      <w:tr w:rsidR="009628DE" w:rsidTr="00676AF4">
        <w:trPr>
          <w:cantSplit/>
          <w:trHeight w:val="4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628DE" w:rsidRDefault="009628DE" w:rsidP="009628DE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628DE" w:rsidRDefault="009628DE" w:rsidP="009628DE">
            <w:pPr>
              <w:widowControl/>
              <w:spacing w:before="100" w:beforeAutospacing="1" w:after="100" w:afterAutospacing="1" w:line="30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中午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8DE" w:rsidRDefault="009628DE" w:rsidP="009628DE">
            <w:pPr>
              <w:widowControl/>
              <w:spacing w:before="100" w:beforeAutospacing="1" w:after="100" w:afterAutospacing="1" w:line="30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11:30-12:30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8DE" w:rsidRDefault="009628DE" w:rsidP="009628D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工作午餐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8DE" w:rsidRDefault="009628DE" w:rsidP="009628DE">
            <w:pPr>
              <w:widowControl/>
              <w:spacing w:before="100" w:beforeAutospacing="1" w:after="100" w:afterAutospacing="1" w:line="30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广东新会</w:t>
            </w:r>
          </w:p>
        </w:tc>
      </w:tr>
      <w:tr w:rsidR="009628DE" w:rsidTr="009628DE">
        <w:trPr>
          <w:cantSplit/>
          <w:trHeight w:val="6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628DE" w:rsidRDefault="009628DE" w:rsidP="009628DE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28DE" w:rsidRDefault="009628DE" w:rsidP="009628DE">
            <w:pPr>
              <w:widowControl/>
              <w:spacing w:before="100" w:beforeAutospacing="1" w:after="100" w:afterAutospacing="1" w:line="300" w:lineRule="auto"/>
              <w:jc w:val="center"/>
              <w:rPr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8DE" w:rsidRDefault="009628DE" w:rsidP="009628DE">
            <w:pPr>
              <w:spacing w:before="100" w:beforeAutospacing="1" w:after="100" w:afterAutospacing="1" w:line="300" w:lineRule="auto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：</w:t>
            </w:r>
            <w:r>
              <w:rPr>
                <w:szCs w:val="21"/>
              </w:rPr>
              <w:t>00</w:t>
            </w:r>
            <w:r>
              <w:rPr>
                <w:rFonts w:hint="eastAsia"/>
                <w:szCs w:val="21"/>
              </w:rPr>
              <w:t>—</w:t>
            </w: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7</w:t>
            </w:r>
            <w:r>
              <w:rPr>
                <w:rFonts w:hint="eastAsia"/>
                <w:szCs w:val="21"/>
              </w:rPr>
              <w:t>：</w:t>
            </w:r>
            <w:r>
              <w:rPr>
                <w:szCs w:val="21"/>
              </w:rPr>
              <w:t>00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8DE" w:rsidRDefault="009628DE" w:rsidP="009628D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考察李锦记集团，（分享嘉宾：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未定）</w:t>
            </w:r>
          </w:p>
          <w:p w:rsidR="009628DE" w:rsidRDefault="009628DE" w:rsidP="009628DE">
            <w:pPr>
              <w:jc w:val="left"/>
              <w:rPr>
                <w:szCs w:val="21"/>
              </w:rPr>
            </w:pPr>
            <w:r>
              <w:rPr>
                <w:szCs w:val="21"/>
              </w:rPr>
              <w:t xml:space="preserve">1. </w:t>
            </w:r>
            <w:r>
              <w:rPr>
                <w:rFonts w:hint="eastAsia"/>
                <w:szCs w:val="21"/>
              </w:rPr>
              <w:t>李锦记公司的发展历程和公司的经营理念；</w:t>
            </w:r>
            <w:r>
              <w:rPr>
                <w:szCs w:val="21"/>
              </w:rPr>
              <w:t xml:space="preserve">2. </w:t>
            </w:r>
            <w:r>
              <w:rPr>
                <w:rFonts w:hint="eastAsia"/>
                <w:szCs w:val="21"/>
              </w:rPr>
              <w:t>调味品行业的发展方向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；</w:t>
            </w:r>
          </w:p>
          <w:p w:rsidR="009628DE" w:rsidRPr="00AD6966" w:rsidRDefault="009628DE" w:rsidP="009628DE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3.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公司的品牌建设与发展状况；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8DE" w:rsidRDefault="009628DE" w:rsidP="009628DE">
            <w:pPr>
              <w:widowControl/>
              <w:spacing w:before="100" w:beforeAutospacing="1" w:after="100" w:afterAutospacing="1" w:line="30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广东新会</w:t>
            </w:r>
          </w:p>
        </w:tc>
      </w:tr>
      <w:tr w:rsidR="009628DE" w:rsidTr="00676AF4">
        <w:trPr>
          <w:cantSplit/>
          <w:trHeight w:val="4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628DE" w:rsidRDefault="009628DE" w:rsidP="009628DE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28DE" w:rsidRDefault="009628DE" w:rsidP="009628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晚上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8DE" w:rsidRDefault="009628DE" w:rsidP="009628DE">
            <w:pPr>
              <w:widowControl/>
              <w:spacing w:before="100" w:beforeAutospacing="1" w:after="100" w:afterAutospacing="1" w:line="30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7</w:t>
            </w:r>
            <w:r>
              <w:rPr>
                <w:rFonts w:hint="eastAsia"/>
                <w:szCs w:val="21"/>
              </w:rPr>
              <w:t>：</w:t>
            </w:r>
            <w:r>
              <w:rPr>
                <w:szCs w:val="21"/>
              </w:rPr>
              <w:t>00-</w:t>
            </w:r>
            <w:r>
              <w:rPr>
                <w:rFonts w:hint="eastAsia"/>
                <w:szCs w:val="21"/>
              </w:rPr>
              <w:t>19</w:t>
            </w:r>
            <w:r>
              <w:rPr>
                <w:rFonts w:hint="eastAsia"/>
                <w:szCs w:val="21"/>
              </w:rPr>
              <w:t>：</w:t>
            </w:r>
            <w:r>
              <w:rPr>
                <w:szCs w:val="21"/>
              </w:rPr>
              <w:t>00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8DE" w:rsidRDefault="009628DE" w:rsidP="009628DE">
            <w:pPr>
              <w:ind w:firstLineChars="800" w:firstLine="1680"/>
              <w:rPr>
                <w:szCs w:val="21"/>
              </w:rPr>
            </w:pPr>
            <w:r>
              <w:rPr>
                <w:szCs w:val="21"/>
              </w:rPr>
              <w:t>晚餐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8DE" w:rsidRDefault="009628DE" w:rsidP="009628DE">
            <w:pPr>
              <w:widowControl/>
              <w:spacing w:before="100" w:beforeAutospacing="1" w:after="100" w:afterAutospacing="1" w:line="30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广东新会</w:t>
            </w:r>
          </w:p>
        </w:tc>
      </w:tr>
      <w:tr w:rsidR="009628DE" w:rsidTr="00676AF4">
        <w:trPr>
          <w:cantSplit/>
          <w:trHeight w:val="416"/>
        </w:trPr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8DE" w:rsidRDefault="009628DE" w:rsidP="009628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17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28DE" w:rsidRDefault="009628DE" w:rsidP="009628DE">
            <w:pPr>
              <w:widowControl/>
              <w:spacing w:before="100" w:beforeAutospacing="1" w:after="100" w:afterAutospacing="1" w:line="30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上午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8DE" w:rsidRDefault="009628DE" w:rsidP="009628DE">
            <w:pPr>
              <w:widowControl/>
              <w:spacing w:before="100" w:beforeAutospacing="1" w:after="100" w:afterAutospacing="1" w:line="30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7</w:t>
            </w:r>
            <w:r>
              <w:rPr>
                <w:rFonts w:hint="eastAsia"/>
                <w:szCs w:val="21"/>
              </w:rPr>
              <w:t>：</w:t>
            </w:r>
            <w:r>
              <w:rPr>
                <w:szCs w:val="21"/>
              </w:rPr>
              <w:t>30</w:t>
            </w:r>
            <w:r>
              <w:rPr>
                <w:rFonts w:hint="eastAsia"/>
                <w:szCs w:val="21"/>
              </w:rPr>
              <w:t>—</w:t>
            </w:r>
            <w:r>
              <w:rPr>
                <w:szCs w:val="21"/>
              </w:rPr>
              <w:t>8</w:t>
            </w:r>
            <w:r>
              <w:rPr>
                <w:rFonts w:hint="eastAsia"/>
                <w:szCs w:val="21"/>
              </w:rPr>
              <w:t>：</w:t>
            </w:r>
            <w:r>
              <w:rPr>
                <w:szCs w:val="21"/>
              </w:rPr>
              <w:t>30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8DE" w:rsidRDefault="009628DE" w:rsidP="009628DE">
            <w:pPr>
              <w:spacing w:before="100" w:beforeAutospacing="1" w:after="100" w:afterAutospacing="1" w:line="300" w:lineRule="auto"/>
              <w:ind w:firstLineChars="800" w:firstLine="1680"/>
              <w:rPr>
                <w:szCs w:val="21"/>
              </w:rPr>
            </w:pPr>
            <w:r>
              <w:rPr>
                <w:szCs w:val="21"/>
              </w:rPr>
              <w:t>早餐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8DE" w:rsidRDefault="009628DE" w:rsidP="009628DE">
            <w:pPr>
              <w:widowControl/>
              <w:spacing w:before="100" w:beforeAutospacing="1" w:after="100" w:afterAutospacing="1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广东新会</w:t>
            </w:r>
          </w:p>
        </w:tc>
      </w:tr>
      <w:tr w:rsidR="009628DE" w:rsidTr="00676AF4">
        <w:trPr>
          <w:cantSplit/>
          <w:trHeight w:val="5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8DE" w:rsidRDefault="009628DE" w:rsidP="009628DE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28DE" w:rsidRDefault="009628DE" w:rsidP="009628DE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8DE" w:rsidRDefault="009628DE" w:rsidP="009628DE">
            <w:pPr>
              <w:widowControl/>
              <w:spacing w:before="100" w:beforeAutospacing="1" w:after="100" w:afterAutospacing="1" w:line="30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9</w:t>
            </w:r>
            <w:r>
              <w:rPr>
                <w:rFonts w:hint="eastAsia"/>
                <w:szCs w:val="21"/>
              </w:rPr>
              <w:t>：</w:t>
            </w:r>
            <w:r>
              <w:rPr>
                <w:szCs w:val="21"/>
              </w:rPr>
              <w:t>00</w:t>
            </w:r>
            <w:r>
              <w:rPr>
                <w:rFonts w:hint="eastAsia"/>
                <w:szCs w:val="21"/>
              </w:rPr>
              <w:t>—</w:t>
            </w: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0</w:t>
            </w:r>
            <w:r>
              <w:rPr>
                <w:rFonts w:hint="eastAsia"/>
                <w:szCs w:val="21"/>
              </w:rPr>
              <w:t>：</w:t>
            </w:r>
            <w:r>
              <w:rPr>
                <w:szCs w:val="21"/>
              </w:rPr>
              <w:t>00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8DE" w:rsidRDefault="00EE02EB" w:rsidP="009628DE">
            <w:pPr>
              <w:jc w:val="center"/>
              <w:rPr>
                <w:szCs w:val="21"/>
              </w:rPr>
            </w:pPr>
            <w:hyperlink r:id="rId8" w:tgtFrame="_blank" w:history="1">
              <w:r w:rsidR="009628DE" w:rsidRPr="002D12C2">
                <w:rPr>
                  <w:szCs w:val="21"/>
                </w:rPr>
                <w:t>无限极</w:t>
              </w:r>
            </w:hyperlink>
            <w:r w:rsidR="009628DE" w:rsidRPr="002D12C2">
              <w:rPr>
                <w:szCs w:val="21"/>
              </w:rPr>
              <w:t>（中国）有限公司</w:t>
            </w:r>
            <w:r w:rsidR="009628DE">
              <w:rPr>
                <w:szCs w:val="21"/>
              </w:rPr>
              <w:t>厂区参访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8DE" w:rsidRDefault="009628DE" w:rsidP="009628DE">
            <w:pPr>
              <w:widowControl/>
              <w:spacing w:before="100" w:beforeAutospacing="1" w:after="100" w:afterAutospacing="1" w:line="30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广东新会</w:t>
            </w:r>
          </w:p>
        </w:tc>
      </w:tr>
      <w:tr w:rsidR="009628DE" w:rsidTr="00676AF4">
        <w:trPr>
          <w:cantSplit/>
          <w:trHeight w:val="4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8DE" w:rsidRDefault="009628DE" w:rsidP="009628DE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628DE" w:rsidRDefault="009628DE" w:rsidP="009628DE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8DE" w:rsidRDefault="009628DE" w:rsidP="009628DE">
            <w:pPr>
              <w:widowControl/>
              <w:spacing w:before="100" w:beforeAutospacing="1" w:after="100" w:afterAutospacing="1" w:line="30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10:00-13:00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8DE" w:rsidRDefault="00676AF4" w:rsidP="00676AF4">
            <w:pPr>
              <w:jc w:val="center"/>
            </w:pPr>
            <w:r>
              <w:t>前往深圳</w:t>
            </w:r>
            <w:r w:rsidR="009628DE">
              <w:rPr>
                <w:rFonts w:hint="eastAsia"/>
                <w:szCs w:val="21"/>
              </w:rPr>
              <w:t>，入住酒店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8DE" w:rsidRDefault="009628DE" w:rsidP="009628DE">
            <w:pPr>
              <w:widowControl/>
              <w:spacing w:before="100" w:beforeAutospacing="1" w:after="100" w:afterAutospacing="1" w:line="30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深圳</w:t>
            </w:r>
          </w:p>
        </w:tc>
      </w:tr>
      <w:tr w:rsidR="009628DE" w:rsidTr="00676AF4">
        <w:trPr>
          <w:cantSplit/>
          <w:trHeight w:val="4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8DE" w:rsidRDefault="009628DE" w:rsidP="009628DE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628DE" w:rsidRDefault="009628DE" w:rsidP="009628DE">
            <w:pPr>
              <w:spacing w:before="100" w:beforeAutospacing="1" w:after="100" w:afterAutospacing="1" w:line="30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中午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8DE" w:rsidRDefault="009628DE" w:rsidP="009628DE">
            <w:pPr>
              <w:widowControl/>
              <w:spacing w:before="100" w:beforeAutospacing="1" w:after="100" w:afterAutospacing="1" w:line="30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:00-1</w:t>
            </w: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:00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8DE" w:rsidRDefault="009628DE" w:rsidP="009628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午餐，入住酒店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8DE" w:rsidRDefault="009628DE" w:rsidP="009628DE">
            <w:pPr>
              <w:widowControl/>
              <w:spacing w:before="100" w:beforeAutospacing="1" w:after="100" w:afterAutospacing="1" w:line="30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深圳</w:t>
            </w:r>
          </w:p>
        </w:tc>
      </w:tr>
      <w:tr w:rsidR="009628DE" w:rsidTr="009628DE">
        <w:trPr>
          <w:cantSplit/>
          <w:trHeight w:val="6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8DE" w:rsidRDefault="009628DE" w:rsidP="009628DE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28DE" w:rsidRDefault="009628DE" w:rsidP="009628DE">
            <w:pPr>
              <w:spacing w:before="100" w:beforeAutospacing="1" w:after="100" w:afterAutospacing="1" w:line="30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下午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8DE" w:rsidRDefault="009628DE" w:rsidP="009628DE">
            <w:pPr>
              <w:widowControl/>
              <w:spacing w:before="100" w:beforeAutospacing="1" w:after="100" w:afterAutospacing="1" w:line="30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：</w:t>
            </w:r>
            <w:r>
              <w:rPr>
                <w:szCs w:val="21"/>
              </w:rPr>
              <w:t>00-1</w:t>
            </w:r>
            <w:r>
              <w:rPr>
                <w:rFonts w:hint="eastAsia"/>
                <w:szCs w:val="21"/>
              </w:rPr>
              <w:t>8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0</w:t>
            </w:r>
            <w:r>
              <w:rPr>
                <w:szCs w:val="21"/>
              </w:rPr>
              <w:t>0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8DE" w:rsidRDefault="009628DE" w:rsidP="009628D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考察益海嘉里集团（分享嘉宾：未定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）</w:t>
            </w:r>
          </w:p>
          <w:p w:rsidR="009628DE" w:rsidRDefault="009628DE" w:rsidP="009628DE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集团发展历程介绍；</w:t>
            </w:r>
          </w:p>
          <w:p w:rsidR="009628DE" w:rsidRDefault="009628DE" w:rsidP="009628DE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、集团品牌建设与战略发展之路；</w:t>
            </w:r>
          </w:p>
          <w:p w:rsidR="009628DE" w:rsidRDefault="009628DE" w:rsidP="009628DE">
            <w:pPr>
              <w:jc w:val="left"/>
              <w:rPr>
                <w:szCs w:val="21"/>
              </w:rPr>
            </w:pPr>
          </w:p>
          <w:p w:rsidR="009628DE" w:rsidRDefault="009628DE" w:rsidP="009628DE">
            <w:pPr>
              <w:jc w:val="left"/>
              <w:rPr>
                <w:szCs w:val="21"/>
              </w:rPr>
            </w:pPr>
            <w:r w:rsidRPr="009628DE">
              <w:rPr>
                <w:rFonts w:hint="eastAsia"/>
                <w:szCs w:val="21"/>
              </w:rPr>
              <w:t>深圳市钟表行业协会（简称</w:t>
            </w:r>
            <w:r w:rsidRPr="009628DE">
              <w:rPr>
                <w:rFonts w:hint="eastAsia"/>
                <w:szCs w:val="21"/>
              </w:rPr>
              <w:t>SZWA</w:t>
            </w:r>
            <w:r w:rsidRPr="009628DE">
              <w:rPr>
                <w:rFonts w:hint="eastAsia"/>
                <w:szCs w:val="21"/>
              </w:rPr>
              <w:t>）专家主讲课程：</w:t>
            </w:r>
            <w:r>
              <w:rPr>
                <w:rFonts w:hint="eastAsia"/>
                <w:szCs w:val="21"/>
              </w:rPr>
              <w:t>（分享嘉宾：未定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）</w:t>
            </w:r>
          </w:p>
          <w:p w:rsidR="009628DE" w:rsidRPr="00676AF4" w:rsidRDefault="009628DE" w:rsidP="00676AF4">
            <w:pPr>
              <w:jc w:val="left"/>
              <w:rPr>
                <w:szCs w:val="21"/>
              </w:rPr>
            </w:pPr>
            <w:r w:rsidRPr="009628DE">
              <w:rPr>
                <w:rFonts w:hint="eastAsia"/>
                <w:szCs w:val="21"/>
              </w:rPr>
              <w:t>介绍产业集群品牌培育试点、示范区情况；区域品牌规划、发展、经营情况的经验介绍与交流。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8DE" w:rsidRDefault="009628DE" w:rsidP="009628DE">
            <w:pPr>
              <w:widowControl/>
              <w:spacing w:before="100" w:beforeAutospacing="1" w:after="100" w:afterAutospacing="1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深圳</w:t>
            </w:r>
          </w:p>
        </w:tc>
      </w:tr>
      <w:tr w:rsidR="009628DE" w:rsidTr="009628DE">
        <w:trPr>
          <w:cantSplit/>
          <w:trHeight w:val="5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8DE" w:rsidRDefault="009628DE" w:rsidP="009628DE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28DE" w:rsidRDefault="009628DE" w:rsidP="009628DE">
            <w:pPr>
              <w:widowControl/>
              <w:spacing w:before="100" w:beforeAutospacing="1" w:after="100" w:afterAutospacing="1" w:line="30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晚上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28DE" w:rsidRDefault="009628DE" w:rsidP="009628DE">
            <w:pPr>
              <w:widowControl/>
              <w:spacing w:before="100" w:beforeAutospacing="1" w:after="100" w:afterAutospacing="1" w:line="30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18:00-19:30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28DE" w:rsidRDefault="006613CD" w:rsidP="006613CD">
            <w:pPr>
              <w:spacing w:before="100" w:beforeAutospacing="1" w:after="100" w:afterAutospacing="1" w:line="30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晚宴、</w:t>
            </w:r>
            <w:r w:rsidR="009628DE">
              <w:rPr>
                <w:rFonts w:hint="eastAsia"/>
                <w:szCs w:val="21"/>
              </w:rPr>
              <w:t>活动结束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28DE" w:rsidRDefault="009628DE" w:rsidP="009628DE">
            <w:pPr>
              <w:widowControl/>
              <w:spacing w:before="100" w:beforeAutospacing="1" w:after="100" w:afterAutospacing="1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深圳</w:t>
            </w:r>
          </w:p>
        </w:tc>
      </w:tr>
    </w:tbl>
    <w:p w:rsidR="00676AF4" w:rsidRDefault="00676AF4" w:rsidP="00857BC0">
      <w:pPr>
        <w:ind w:rightChars="-364" w:right="-764"/>
        <w:jc w:val="right"/>
        <w:rPr>
          <w:rFonts w:ascii="宋体" w:hAnsi="宋体"/>
          <w:b/>
          <w:szCs w:val="21"/>
        </w:rPr>
      </w:pPr>
    </w:p>
    <w:p w:rsidR="00167C55" w:rsidRDefault="00857BC0" w:rsidP="00676AF4">
      <w:pPr>
        <w:ind w:rightChars="-364" w:right="-764"/>
        <w:jc w:val="right"/>
        <w:rPr>
          <w:rFonts w:ascii="宋体" w:hAnsi="宋体" w:hint="eastAsia"/>
          <w:b/>
          <w:szCs w:val="21"/>
        </w:rPr>
      </w:pPr>
      <w:r>
        <w:rPr>
          <w:rFonts w:ascii="宋体" w:hAnsi="宋体" w:hint="eastAsia"/>
          <w:b/>
          <w:szCs w:val="21"/>
        </w:rPr>
        <w:t>中国食品工业协会品牌战略工作委员会</w:t>
      </w:r>
    </w:p>
    <w:p w:rsidR="00B930FA" w:rsidRDefault="00B930FA" w:rsidP="00676AF4">
      <w:pPr>
        <w:ind w:rightChars="-364" w:right="-764"/>
        <w:jc w:val="right"/>
        <w:rPr>
          <w:rFonts w:ascii="宋体" w:hAnsi="宋体" w:hint="eastAsia"/>
          <w:b/>
          <w:szCs w:val="21"/>
        </w:rPr>
      </w:pPr>
    </w:p>
    <w:p w:rsidR="00B930FA" w:rsidRDefault="00B930FA" w:rsidP="00B930FA">
      <w:pPr>
        <w:widowControl/>
        <w:spacing w:line="440" w:lineRule="exact"/>
        <w:jc w:val="center"/>
        <w:rPr>
          <w:rFonts w:ascii="仿宋" w:eastAsia="仿宋" w:hAnsi="仿宋" w:cs="宋体"/>
          <w:color w:val="000000"/>
          <w:kern w:val="0"/>
          <w:sz w:val="32"/>
          <w:szCs w:val="32"/>
        </w:rPr>
      </w:pPr>
    </w:p>
    <w:p w:rsidR="00B930FA" w:rsidRPr="00B930FA" w:rsidRDefault="00B930FA" w:rsidP="00B930FA">
      <w:pPr>
        <w:widowControl/>
        <w:spacing w:line="440" w:lineRule="exact"/>
        <w:jc w:val="center"/>
        <w:rPr>
          <w:rFonts w:ascii="宋体" w:hAnsi="宋体" w:cs="宋体"/>
          <w:b/>
          <w:color w:val="000000"/>
          <w:kern w:val="0"/>
          <w:sz w:val="36"/>
          <w:szCs w:val="36"/>
        </w:rPr>
      </w:pPr>
      <w:r>
        <w:rPr>
          <w:rFonts w:ascii="宋体" w:hAnsi="宋体" w:cs="宋体" w:hint="eastAsia"/>
          <w:color w:val="000000"/>
          <w:kern w:val="0"/>
          <w:sz w:val="36"/>
          <w:szCs w:val="36"/>
        </w:rPr>
        <w:t xml:space="preserve">  </w:t>
      </w:r>
      <w:r w:rsidRPr="00B930FA">
        <w:rPr>
          <w:rFonts w:ascii="宋体" w:hAnsi="宋体" w:cs="宋体" w:hint="eastAsia"/>
          <w:b/>
          <w:color w:val="000000"/>
          <w:kern w:val="0"/>
          <w:sz w:val="36"/>
          <w:szCs w:val="36"/>
        </w:rPr>
        <w:t>参访企业简介</w:t>
      </w:r>
      <w:r>
        <w:rPr>
          <w:rFonts w:ascii="宋体" w:hAnsi="宋体" w:cs="宋体" w:hint="eastAsia"/>
          <w:b/>
          <w:color w:val="000000"/>
          <w:kern w:val="0"/>
          <w:sz w:val="36"/>
          <w:szCs w:val="36"/>
        </w:rPr>
        <w:t>（拟定）</w:t>
      </w:r>
    </w:p>
    <w:p w:rsidR="00B930FA" w:rsidRDefault="00B930FA" w:rsidP="00B930FA">
      <w:pPr>
        <w:spacing w:line="480" w:lineRule="exact"/>
        <w:ind w:rightChars="-162" w:right="-340"/>
        <w:jc w:val="center"/>
        <w:rPr>
          <w:rFonts w:ascii="宋体" w:hAnsi="宋体" w:cs="宋体"/>
          <w:color w:val="000000"/>
          <w:kern w:val="0"/>
          <w:sz w:val="36"/>
          <w:szCs w:val="36"/>
        </w:rPr>
      </w:pPr>
    </w:p>
    <w:p w:rsidR="00B930FA" w:rsidRPr="00A36165" w:rsidRDefault="00B930FA" w:rsidP="00B930FA">
      <w:pPr>
        <w:tabs>
          <w:tab w:val="left" w:pos="3261"/>
        </w:tabs>
        <w:spacing w:line="480" w:lineRule="exact"/>
        <w:ind w:rightChars="-162" w:right="-340"/>
        <w:jc w:val="center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Arial" w:hint="eastAsia"/>
          <w:b/>
          <w:noProof/>
          <w:color w:val="000000"/>
          <w:spacing w:val="8"/>
          <w:sz w:val="32"/>
          <w:szCs w:val="32"/>
        </w:rPr>
        <w:t>一、</w:t>
      </w:r>
      <w:r w:rsidRPr="00ED7475">
        <w:rPr>
          <w:rFonts w:ascii="仿宋" w:eastAsia="仿宋" w:hAnsi="仿宋" w:cs="Arial" w:hint="eastAsia"/>
          <w:b/>
          <w:noProof/>
          <w:color w:val="000000"/>
          <w:spacing w:val="8"/>
          <w:sz w:val="32"/>
          <w:szCs w:val="32"/>
        </w:rPr>
        <w:t>李锦记集团</w:t>
      </w:r>
    </w:p>
    <w:p w:rsidR="00B930FA" w:rsidRPr="005F16CC" w:rsidRDefault="00B930FA" w:rsidP="00B930FA">
      <w:pPr>
        <w:pStyle w:val="HTML"/>
        <w:shd w:val="clear" w:color="auto" w:fill="FFFFFF"/>
        <w:spacing w:line="500" w:lineRule="exact"/>
        <w:ind w:leftChars="675" w:left="1418" w:firstLineChars="270" w:firstLine="648"/>
        <w:rPr>
          <w:rFonts w:ascii="仿宋" w:eastAsia="仿宋" w:hAnsi="仿宋"/>
        </w:rPr>
      </w:pPr>
      <w:r>
        <w:rPr>
          <w:rFonts w:ascii="仿宋" w:eastAsia="仿宋" w:hAnsi="仿宋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-843280</wp:posOffset>
            </wp:positionH>
            <wp:positionV relativeFrom="paragraph">
              <wp:posOffset>107950</wp:posOffset>
            </wp:positionV>
            <wp:extent cx="1737360" cy="781685"/>
            <wp:effectExtent l="19050" t="0" r="0" b="0"/>
            <wp:wrapNone/>
            <wp:docPr id="2" name="图片 26" descr="李锦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6" descr="李锦记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7360" cy="781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F16CC">
        <w:rPr>
          <w:rFonts w:ascii="仿宋" w:eastAsia="仿宋" w:hAnsi="仿宋"/>
        </w:rPr>
        <w:t>李锦记于1888年创始于珠海南水，从一家小茶</w:t>
      </w:r>
      <w:proofErr w:type="gramStart"/>
      <w:r w:rsidRPr="005F16CC">
        <w:rPr>
          <w:rFonts w:ascii="仿宋" w:eastAsia="仿宋" w:hAnsi="仿宋"/>
        </w:rPr>
        <w:t>寮</w:t>
      </w:r>
      <w:proofErr w:type="gramEnd"/>
      <w:r w:rsidRPr="005F16CC">
        <w:rPr>
          <w:rFonts w:ascii="仿宋" w:eastAsia="仿宋" w:hAnsi="仿宋"/>
        </w:rPr>
        <w:t>、经过128年的传承与发展、如今拥有全球5大生产基地、200多种产品行销全球100多个国家和地区，已经成为享誉世界的酱料品牌。经过五代传承、跨越三个世纪，始终坚持以发扬中华优秀饮食文化为使命，以务实、诚信、永远创业精神，思利及人、造福社会、共享成果为核心理念，真正做到有人的地方就有李锦记。百年民族企业在传承中不断创新，将李锦记打造成在国际舞台上代表中国酱料的金字招牌，并且与时俱进、开拓进取，在坚持食品安全与产品品质的同时、树立行业标杆、引领行业发展，并且积极承担企业社会责任、回馈社会，将李锦记不断推向新的高峰。</w:t>
      </w:r>
    </w:p>
    <w:p w:rsidR="00B930FA" w:rsidRPr="005F16CC" w:rsidRDefault="00B930FA" w:rsidP="00B930FA">
      <w:pPr>
        <w:spacing w:line="500" w:lineRule="exact"/>
        <w:ind w:rightChars="-162" w:right="-340"/>
        <w:rPr>
          <w:rFonts w:ascii="仿宋" w:eastAsia="仿宋" w:hAnsi="仿宋" w:cs="宋体"/>
          <w:color w:val="333333"/>
          <w:kern w:val="0"/>
          <w:sz w:val="24"/>
        </w:rPr>
      </w:pPr>
    </w:p>
    <w:p w:rsidR="00B930FA" w:rsidRPr="00675199" w:rsidRDefault="00B930FA" w:rsidP="00B930FA">
      <w:pPr>
        <w:tabs>
          <w:tab w:val="left" w:pos="3261"/>
        </w:tabs>
        <w:spacing w:line="500" w:lineRule="exact"/>
        <w:ind w:rightChars="-162" w:right="-340"/>
        <w:jc w:val="center"/>
        <w:rPr>
          <w:rFonts w:ascii="仿宋" w:eastAsia="仿宋" w:hAnsi="仿宋" w:cs="Arial"/>
          <w:b/>
          <w:noProof/>
          <w:color w:val="000000"/>
          <w:spacing w:val="8"/>
          <w:sz w:val="32"/>
          <w:szCs w:val="32"/>
        </w:rPr>
      </w:pPr>
      <w:r>
        <w:rPr>
          <w:rFonts w:ascii="仿宋" w:eastAsia="仿宋" w:hAnsi="仿宋" w:cs="Arial" w:hint="eastAsia"/>
          <w:b/>
          <w:noProof/>
          <w:color w:val="000000"/>
          <w:spacing w:val="8"/>
          <w:sz w:val="32"/>
          <w:szCs w:val="32"/>
        </w:rPr>
        <w:t xml:space="preserve">    </w:t>
      </w:r>
      <w:r>
        <w:rPr>
          <w:rFonts w:ascii="仿宋" w:eastAsia="仿宋" w:hAnsi="仿宋" w:cs="Arial"/>
          <w:b/>
          <w:noProof/>
          <w:color w:val="000000"/>
          <w:spacing w:val="8"/>
          <w:sz w:val="32"/>
          <w:szCs w:val="32"/>
        </w:rPr>
        <w:t>二</w:t>
      </w:r>
      <w:r>
        <w:rPr>
          <w:rFonts w:ascii="仿宋" w:eastAsia="仿宋" w:hAnsi="仿宋" w:cs="Arial" w:hint="eastAsia"/>
          <w:b/>
          <w:noProof/>
          <w:color w:val="000000"/>
          <w:spacing w:val="8"/>
          <w:sz w:val="32"/>
          <w:szCs w:val="32"/>
        </w:rPr>
        <w:t>、</w:t>
      </w:r>
      <w:r w:rsidRPr="00675199">
        <w:rPr>
          <w:rFonts w:ascii="仿宋" w:eastAsia="仿宋" w:hAnsi="仿宋" w:cs="Arial"/>
          <w:b/>
          <w:noProof/>
          <w:color w:val="000000"/>
          <w:spacing w:val="8"/>
          <w:sz w:val="32"/>
          <w:szCs w:val="32"/>
        </w:rPr>
        <w:t>无限极（中国）有限公司</w:t>
      </w:r>
    </w:p>
    <w:p w:rsidR="00B930FA" w:rsidRPr="00657FD3" w:rsidRDefault="00B930FA" w:rsidP="00B930FA">
      <w:pPr>
        <w:spacing w:line="500" w:lineRule="exact"/>
        <w:ind w:leftChars="674" w:left="1415" w:firstLineChars="236" w:firstLine="566"/>
        <w:rPr>
          <w:rFonts w:ascii="仿宋" w:eastAsia="仿宋" w:hAnsi="仿宋" w:cs="宋体"/>
          <w:kern w:val="0"/>
          <w:sz w:val="24"/>
        </w:rPr>
      </w:pPr>
      <w:r>
        <w:rPr>
          <w:rFonts w:ascii="仿宋" w:eastAsia="仿宋" w:hAnsi="仿宋" w:cs="宋体"/>
          <w:noProof/>
          <w:kern w:val="0"/>
          <w:sz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-843280</wp:posOffset>
            </wp:positionH>
            <wp:positionV relativeFrom="paragraph">
              <wp:posOffset>167640</wp:posOffset>
            </wp:positionV>
            <wp:extent cx="1628775" cy="1080770"/>
            <wp:effectExtent l="19050" t="0" r="9525" b="0"/>
            <wp:wrapNone/>
            <wp:docPr id="6" name="图片 1" descr="C:\Users\foodsafe\Desktop\无限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C:\Users\foodsafe\Desktop\无限极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080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57FD3">
        <w:rPr>
          <w:rFonts w:ascii="仿宋" w:eastAsia="仿宋" w:hAnsi="仿宋" w:cs="宋体"/>
          <w:kern w:val="0"/>
          <w:sz w:val="24"/>
        </w:rPr>
        <w:t>无限极（中国）有限公司——香港李锦记集团旗下专门从事中草药健康产品开发与销售的独资</w:t>
      </w:r>
      <w:hyperlink r:id="rId11" w:tgtFrame="_blank" w:history="1">
        <w:r w:rsidRPr="00657FD3">
          <w:rPr>
            <w:rFonts w:ascii="仿宋" w:eastAsia="仿宋" w:hAnsi="仿宋" w:cs="宋体"/>
            <w:kern w:val="0"/>
            <w:sz w:val="24"/>
          </w:rPr>
          <w:t>子公司</w:t>
        </w:r>
      </w:hyperlink>
      <w:r w:rsidRPr="00657FD3">
        <w:rPr>
          <w:rFonts w:ascii="仿宋" w:eastAsia="仿宋" w:hAnsi="仿宋" w:cs="宋体"/>
          <w:kern w:val="0"/>
          <w:sz w:val="24"/>
        </w:rPr>
        <w:t>。公司以“无限极”品牌为核心，开发出保健食品、护肤品</w:t>
      </w:r>
      <w:r>
        <w:rPr>
          <w:rFonts w:ascii="仿宋" w:eastAsia="仿宋" w:hAnsi="仿宋" w:cs="宋体" w:hint="eastAsia"/>
          <w:kern w:val="0"/>
          <w:sz w:val="24"/>
        </w:rPr>
        <w:t>、</w:t>
      </w:r>
      <w:r w:rsidRPr="00657FD3">
        <w:rPr>
          <w:rFonts w:ascii="仿宋" w:eastAsia="仿宋" w:hAnsi="仿宋" w:cs="宋体"/>
          <w:kern w:val="0"/>
          <w:sz w:val="24"/>
        </w:rPr>
        <w:t>个人护理品及家居用品，致力于提升中国人民的健康水平，并多次荣获国际、国内大奖。目前公司已经发展成为集科研、生产和销售于一身的大型中草药健康产品企业，在全国拥有三十五家分公司，二十八家服务中心，四千多家“无限极”专卖店遍布神州大地，形成了强大的销售和服务网络</w:t>
      </w:r>
      <w:r w:rsidRPr="00657FD3">
        <w:rPr>
          <w:rFonts w:ascii="仿宋" w:eastAsia="仿宋" w:hAnsi="仿宋" w:cs="宋体" w:hint="eastAsia"/>
          <w:kern w:val="0"/>
          <w:sz w:val="24"/>
        </w:rPr>
        <w:t>。</w:t>
      </w:r>
      <w:r w:rsidRPr="00657FD3">
        <w:rPr>
          <w:rFonts w:ascii="仿宋" w:eastAsia="仿宋" w:hAnsi="仿宋" w:cs="宋体"/>
          <w:kern w:val="0"/>
          <w:sz w:val="24"/>
        </w:rPr>
        <w:t xml:space="preserve"> “激发内在的力量”是无限极全新的品牌定位</w:t>
      </w:r>
      <w:r w:rsidRPr="00657FD3">
        <w:rPr>
          <w:rFonts w:ascii="仿宋" w:eastAsia="仿宋" w:hAnsi="仿宋" w:cs="宋体" w:hint="eastAsia"/>
          <w:kern w:val="0"/>
          <w:sz w:val="24"/>
        </w:rPr>
        <w:t>，</w:t>
      </w:r>
      <w:r w:rsidRPr="00657FD3">
        <w:rPr>
          <w:rFonts w:ascii="仿宋" w:eastAsia="仿宋" w:hAnsi="仿宋" w:cs="宋体"/>
          <w:kern w:val="0"/>
          <w:sz w:val="24"/>
        </w:rPr>
        <w:t>经过十多年的品牌积累，品牌价值达到114亿元</w:t>
      </w:r>
      <w:r w:rsidRPr="00657FD3">
        <w:rPr>
          <w:rFonts w:ascii="仿宋" w:eastAsia="仿宋" w:hAnsi="仿宋" w:cs="宋体" w:hint="eastAsia"/>
          <w:kern w:val="0"/>
          <w:sz w:val="24"/>
        </w:rPr>
        <w:t>，</w:t>
      </w:r>
      <w:r w:rsidRPr="00657FD3">
        <w:rPr>
          <w:rFonts w:ascii="仿宋" w:eastAsia="仿宋" w:hAnsi="仿宋" w:cs="宋体"/>
          <w:kern w:val="0"/>
          <w:sz w:val="24"/>
        </w:rPr>
        <w:t>获“中国500最具价值品牌”称号居中国保健品行业第一位。</w:t>
      </w:r>
    </w:p>
    <w:p w:rsidR="00B930FA" w:rsidRDefault="00B930FA" w:rsidP="00B930FA">
      <w:pPr>
        <w:spacing w:line="500" w:lineRule="exact"/>
        <w:ind w:rightChars="-162" w:right="-340"/>
        <w:jc w:val="center"/>
        <w:rPr>
          <w:rFonts w:ascii="仿宋" w:eastAsia="仿宋" w:hAnsi="仿宋" w:cs="Arial"/>
          <w:b/>
          <w:noProof/>
          <w:color w:val="000000"/>
          <w:spacing w:val="8"/>
          <w:sz w:val="32"/>
          <w:szCs w:val="32"/>
        </w:rPr>
      </w:pPr>
    </w:p>
    <w:p w:rsidR="00B930FA" w:rsidRDefault="00B930FA" w:rsidP="00B930FA">
      <w:pPr>
        <w:spacing w:line="500" w:lineRule="exact"/>
        <w:ind w:rightChars="-162" w:right="-340"/>
        <w:jc w:val="center"/>
        <w:rPr>
          <w:rFonts w:ascii="仿宋" w:eastAsia="仿宋" w:hAnsi="仿宋" w:cs="Arial"/>
          <w:b/>
          <w:noProof/>
          <w:color w:val="000000"/>
          <w:spacing w:val="8"/>
          <w:sz w:val="32"/>
          <w:szCs w:val="32"/>
        </w:rPr>
      </w:pPr>
    </w:p>
    <w:p w:rsidR="00B930FA" w:rsidRPr="00ED7475" w:rsidRDefault="00B930FA" w:rsidP="00B930FA">
      <w:pPr>
        <w:spacing w:line="500" w:lineRule="exact"/>
        <w:ind w:rightChars="-162" w:right="-340"/>
        <w:jc w:val="center"/>
        <w:rPr>
          <w:rFonts w:ascii="仿宋" w:eastAsia="仿宋" w:hAnsi="仿宋" w:cs="Arial"/>
          <w:b/>
          <w:noProof/>
          <w:color w:val="000000"/>
          <w:spacing w:val="8"/>
          <w:sz w:val="32"/>
          <w:szCs w:val="32"/>
        </w:rPr>
      </w:pPr>
      <w:r>
        <w:rPr>
          <w:rFonts w:ascii="仿宋" w:eastAsia="仿宋" w:hAnsi="仿宋" w:cs="Arial" w:hint="eastAsia"/>
          <w:b/>
          <w:noProof/>
          <w:color w:val="000000"/>
          <w:spacing w:val="8"/>
          <w:sz w:val="32"/>
          <w:szCs w:val="32"/>
        </w:rPr>
        <w:lastRenderedPageBreak/>
        <w:t>三、</w:t>
      </w:r>
      <w:r w:rsidRPr="00ED7475">
        <w:rPr>
          <w:rFonts w:ascii="仿宋" w:eastAsia="仿宋" w:hAnsi="仿宋" w:cs="Arial" w:hint="eastAsia"/>
          <w:b/>
          <w:noProof/>
          <w:color w:val="000000"/>
          <w:spacing w:val="8"/>
          <w:sz w:val="32"/>
          <w:szCs w:val="32"/>
        </w:rPr>
        <w:t>益海嘉里集团</w:t>
      </w:r>
    </w:p>
    <w:p w:rsidR="00B930FA" w:rsidRPr="005F16CC" w:rsidRDefault="00B930FA" w:rsidP="00B930FA">
      <w:pPr>
        <w:spacing w:line="500" w:lineRule="exact"/>
        <w:ind w:left="1418" w:rightChars="-162" w:right="-340" w:firstLineChars="128" w:firstLine="307"/>
        <w:rPr>
          <w:rFonts w:ascii="仿宋" w:eastAsia="仿宋" w:hAnsi="仿宋" w:cs="宋体"/>
          <w:kern w:val="0"/>
          <w:sz w:val="24"/>
        </w:rPr>
      </w:pPr>
      <w:r>
        <w:rPr>
          <w:rFonts w:ascii="仿宋" w:eastAsia="仿宋" w:hAnsi="仿宋" w:cs="宋体" w:hint="eastAsia"/>
          <w:noProof/>
          <w:kern w:val="0"/>
          <w:sz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-706120</wp:posOffset>
            </wp:positionH>
            <wp:positionV relativeFrom="paragraph">
              <wp:posOffset>161290</wp:posOffset>
            </wp:positionV>
            <wp:extent cx="1548765" cy="697230"/>
            <wp:effectExtent l="19050" t="0" r="0" b="0"/>
            <wp:wrapNone/>
            <wp:docPr id="3" name="图片 1" descr="C:\Users\foodsafe\Desktop\益海嘉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C:\Users\foodsafe\Desktop\益海嘉里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8765" cy="697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Pr="005F16CC">
        <w:rPr>
          <w:rFonts w:ascii="仿宋" w:eastAsia="仿宋" w:hAnsi="仿宋" w:cs="宋体"/>
          <w:kern w:val="0"/>
          <w:sz w:val="24"/>
        </w:rPr>
        <w:t>益海嘉</w:t>
      </w:r>
      <w:proofErr w:type="gramEnd"/>
      <w:r w:rsidRPr="005F16CC">
        <w:rPr>
          <w:rFonts w:ascii="仿宋" w:eastAsia="仿宋" w:hAnsi="仿宋" w:cs="宋体"/>
          <w:kern w:val="0"/>
          <w:sz w:val="24"/>
        </w:rPr>
        <w:t>里是</w:t>
      </w:r>
      <w:r w:rsidRPr="005F16CC">
        <w:rPr>
          <w:rFonts w:ascii="仿宋" w:eastAsia="仿宋" w:hAnsi="仿宋" w:cs="宋体" w:hint="eastAsia"/>
          <w:kern w:val="0"/>
          <w:sz w:val="24"/>
        </w:rPr>
        <w:t>是新加坡丰益国际集团在中国大陆投资建立的全资子公司，从1988年在深圳投资第一个小包装食用油加工厂开始，经过二十余年的发展，</w:t>
      </w:r>
      <w:proofErr w:type="gramStart"/>
      <w:r w:rsidRPr="005F16CC">
        <w:rPr>
          <w:rFonts w:ascii="仿宋" w:eastAsia="仿宋" w:hAnsi="仿宋" w:cs="宋体" w:hint="eastAsia"/>
          <w:kern w:val="0"/>
          <w:sz w:val="24"/>
        </w:rPr>
        <w:t>益海嘉</w:t>
      </w:r>
      <w:proofErr w:type="gramEnd"/>
      <w:r w:rsidRPr="005F16CC">
        <w:rPr>
          <w:rFonts w:ascii="仿宋" w:eastAsia="仿宋" w:hAnsi="仿宋" w:cs="宋体" w:hint="eastAsia"/>
          <w:kern w:val="0"/>
          <w:sz w:val="24"/>
        </w:rPr>
        <w:t>里已经发展成为国内领先的油籽压榨、小包装油、小包装米面及特种油油脂、油脂化学品生产商，拥有金龙鱼、胡姬花、丰苑、口福、欧丽薇兰等众多知名品牌，其中金龙</w:t>
      </w:r>
      <w:r w:rsidRPr="00657FD3">
        <w:rPr>
          <w:rFonts w:ascii="仿宋" w:eastAsia="仿宋" w:hAnsi="仿宋" w:cs="宋体" w:hint="eastAsia"/>
          <w:kern w:val="0"/>
          <w:sz w:val="24"/>
        </w:rPr>
        <w:t>鱼已经连续16年保持中国食用油第一品牌的位置。集团在全国23个省、直辖市拥有200多家企业，总投资额逾300亿元，员工</w:t>
      </w:r>
      <w:r w:rsidRPr="005F16CC">
        <w:rPr>
          <w:rFonts w:ascii="仿宋" w:eastAsia="仿宋" w:hAnsi="仿宋" w:cs="宋体" w:hint="eastAsia"/>
          <w:kern w:val="0"/>
          <w:sz w:val="24"/>
        </w:rPr>
        <w:t>总数超过23000人</w:t>
      </w:r>
      <w:r w:rsidRPr="005F16CC">
        <w:rPr>
          <w:rFonts w:ascii="仿宋" w:eastAsia="仿宋" w:hAnsi="仿宋" w:cs="宋体"/>
          <w:kern w:val="0"/>
          <w:sz w:val="24"/>
        </w:rPr>
        <w:t>。</w:t>
      </w:r>
      <w:proofErr w:type="gramStart"/>
      <w:r w:rsidRPr="005F16CC">
        <w:rPr>
          <w:rFonts w:ascii="仿宋" w:eastAsia="仿宋" w:hAnsi="仿宋" w:cs="宋体"/>
          <w:kern w:val="0"/>
          <w:sz w:val="24"/>
        </w:rPr>
        <w:t>益海嘉</w:t>
      </w:r>
      <w:proofErr w:type="gramEnd"/>
      <w:r w:rsidRPr="005F16CC">
        <w:rPr>
          <w:rFonts w:ascii="仿宋" w:eastAsia="仿宋" w:hAnsi="仿宋" w:cs="宋体"/>
          <w:kern w:val="0"/>
          <w:sz w:val="24"/>
        </w:rPr>
        <w:t>里立足中国，坚持技术创新，提升国家粮油产品的品质和价值</w:t>
      </w:r>
      <w:r w:rsidRPr="005F16CC">
        <w:rPr>
          <w:rFonts w:ascii="仿宋" w:eastAsia="仿宋" w:hAnsi="仿宋" w:cs="宋体" w:hint="eastAsia"/>
          <w:kern w:val="0"/>
          <w:sz w:val="24"/>
        </w:rPr>
        <w:t>，</w:t>
      </w:r>
      <w:r w:rsidRPr="005F16CC">
        <w:rPr>
          <w:rFonts w:ascii="仿宋" w:eastAsia="仿宋" w:hAnsi="仿宋" w:cs="宋体"/>
          <w:kern w:val="0"/>
          <w:sz w:val="24"/>
        </w:rPr>
        <w:t>实现粮油产品增值和提高我国粮食产品的国际竞争力，满足消费者日益丰富的粮油产品消费需求</w:t>
      </w:r>
      <w:r w:rsidRPr="005F16CC">
        <w:rPr>
          <w:rFonts w:ascii="仿宋" w:eastAsia="仿宋" w:hAnsi="仿宋" w:cs="宋体" w:hint="eastAsia"/>
          <w:kern w:val="0"/>
          <w:sz w:val="24"/>
        </w:rPr>
        <w:t>。</w:t>
      </w:r>
    </w:p>
    <w:p w:rsidR="00B930FA" w:rsidRPr="0092723B" w:rsidRDefault="00B930FA" w:rsidP="00B930FA">
      <w:pPr>
        <w:spacing w:line="500" w:lineRule="exact"/>
        <w:ind w:leftChars="-1" w:left="-2" w:rightChars="-162" w:right="-340" w:firstLineChars="236" w:firstLine="566"/>
        <w:rPr>
          <w:rFonts w:ascii="宋体" w:hAnsi="宋体" w:cs="宋体"/>
          <w:color w:val="333333"/>
          <w:kern w:val="0"/>
          <w:sz w:val="24"/>
        </w:rPr>
      </w:pPr>
    </w:p>
    <w:p w:rsidR="00B930FA" w:rsidRPr="006F639D" w:rsidRDefault="00B930FA" w:rsidP="00B930FA">
      <w:pPr>
        <w:spacing w:line="500" w:lineRule="exact"/>
        <w:jc w:val="center"/>
        <w:rPr>
          <w:rFonts w:ascii="仿宋" w:eastAsia="仿宋" w:hAnsi="仿宋" w:cs="宋体"/>
          <w:kern w:val="0"/>
          <w:sz w:val="24"/>
        </w:rPr>
      </w:pPr>
      <w:r>
        <w:rPr>
          <w:rFonts w:ascii="仿宋" w:eastAsia="仿宋" w:hAnsi="仿宋" w:cs="Arial" w:hint="eastAsia"/>
          <w:b/>
          <w:noProof/>
          <w:color w:val="000000"/>
          <w:spacing w:val="8"/>
          <w:sz w:val="32"/>
          <w:szCs w:val="32"/>
        </w:rPr>
        <w:t xml:space="preserve">       </w:t>
      </w:r>
    </w:p>
    <w:p w:rsidR="00B930FA" w:rsidRPr="00ED7475" w:rsidRDefault="00B930FA" w:rsidP="00B930FA">
      <w:pPr>
        <w:widowControl/>
        <w:spacing w:line="500" w:lineRule="exact"/>
        <w:ind w:firstLineChars="944" w:firstLine="3184"/>
        <w:rPr>
          <w:rFonts w:ascii="仿宋" w:eastAsia="仿宋" w:hAnsi="仿宋" w:cs="Arial"/>
          <w:b/>
          <w:noProof/>
          <w:color w:val="000000"/>
          <w:spacing w:val="8"/>
          <w:sz w:val="32"/>
          <w:szCs w:val="32"/>
        </w:rPr>
      </w:pPr>
      <w:r>
        <w:rPr>
          <w:rFonts w:ascii="仿宋" w:eastAsia="仿宋" w:hAnsi="仿宋" w:cs="Arial" w:hint="eastAsia"/>
          <w:b/>
          <w:noProof/>
          <w:color w:val="000000"/>
          <w:spacing w:val="8"/>
          <w:sz w:val="32"/>
          <w:szCs w:val="32"/>
        </w:rPr>
        <w:t>四</w:t>
      </w:r>
      <w:r w:rsidRPr="00ED7475">
        <w:rPr>
          <w:rFonts w:ascii="仿宋" w:eastAsia="仿宋" w:hAnsi="仿宋" w:cs="Arial" w:hint="eastAsia"/>
          <w:b/>
          <w:noProof/>
          <w:color w:val="000000"/>
          <w:spacing w:val="8"/>
          <w:sz w:val="32"/>
          <w:szCs w:val="32"/>
        </w:rPr>
        <w:t>、</w:t>
      </w:r>
      <w:hyperlink r:id="rId13" w:tgtFrame="_blank" w:history="1">
        <w:r w:rsidRPr="00ED7475">
          <w:rPr>
            <w:rFonts w:ascii="仿宋" w:eastAsia="仿宋" w:hAnsi="仿宋" w:cs="Arial"/>
            <w:b/>
            <w:noProof/>
            <w:color w:val="000000"/>
            <w:spacing w:val="8"/>
            <w:sz w:val="32"/>
            <w:szCs w:val="32"/>
          </w:rPr>
          <w:t>广州市例外服饰有限公司</w:t>
        </w:r>
      </w:hyperlink>
    </w:p>
    <w:p w:rsidR="00B930FA" w:rsidRPr="005F16CC" w:rsidRDefault="00B930FA" w:rsidP="00B930FA">
      <w:pPr>
        <w:widowControl/>
        <w:spacing w:line="500" w:lineRule="exact"/>
        <w:ind w:leftChars="675" w:left="1418" w:firstLineChars="227" w:firstLine="545"/>
        <w:rPr>
          <w:rFonts w:ascii="仿宋" w:eastAsia="仿宋" w:hAnsi="仿宋" w:cs="宋体"/>
          <w:kern w:val="0"/>
          <w:sz w:val="24"/>
        </w:rPr>
      </w:pPr>
      <w:r>
        <w:rPr>
          <w:rFonts w:ascii="仿宋" w:eastAsia="仿宋" w:hAnsi="仿宋" w:cs="宋体"/>
          <w:noProof/>
          <w:kern w:val="0"/>
          <w:sz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-843915</wp:posOffset>
            </wp:positionH>
            <wp:positionV relativeFrom="paragraph">
              <wp:posOffset>126365</wp:posOffset>
            </wp:positionV>
            <wp:extent cx="1732915" cy="779145"/>
            <wp:effectExtent l="19050" t="0" r="635" b="0"/>
            <wp:wrapNone/>
            <wp:docPr id="4" name="图片 4" descr="例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例外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2915" cy="779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hyperlink r:id="rId15" w:tgtFrame="_blank" w:history="1">
        <w:r w:rsidRPr="005F16CC">
          <w:rPr>
            <w:rFonts w:ascii="仿宋" w:eastAsia="仿宋" w:hAnsi="仿宋" w:cs="宋体"/>
            <w:kern w:val="0"/>
            <w:sz w:val="24"/>
          </w:rPr>
          <w:t>广州市例外服饰有限公司</w:t>
        </w:r>
      </w:hyperlink>
      <w:r w:rsidRPr="005F16CC">
        <w:rPr>
          <w:rFonts w:ascii="仿宋" w:eastAsia="仿宋" w:hAnsi="仿宋" w:cs="宋体"/>
          <w:kern w:val="0"/>
          <w:sz w:val="24"/>
        </w:rPr>
        <w:t>由“兄弟杯”中国国际青年服装设计师作品大赛的金奖得主</w:t>
      </w:r>
      <w:hyperlink r:id="rId16" w:tgtFrame="_blank" w:history="1">
        <w:r w:rsidRPr="005F16CC">
          <w:rPr>
            <w:rFonts w:ascii="仿宋" w:eastAsia="仿宋" w:hAnsi="仿宋" w:cs="宋体"/>
            <w:kern w:val="0"/>
            <w:sz w:val="24"/>
          </w:rPr>
          <w:t>马可</w:t>
        </w:r>
      </w:hyperlink>
      <w:r w:rsidRPr="005F16CC">
        <w:rPr>
          <w:rFonts w:ascii="仿宋" w:eastAsia="仿宋" w:hAnsi="仿宋" w:cs="宋体"/>
          <w:kern w:val="0"/>
          <w:sz w:val="24"/>
        </w:rPr>
        <w:t>与毛继鸿于1996创立</w:t>
      </w:r>
      <w:r w:rsidRPr="005F16CC">
        <w:rPr>
          <w:rFonts w:ascii="仿宋" w:eastAsia="仿宋" w:hAnsi="仿宋" w:cs="宋体" w:hint="eastAsia"/>
          <w:kern w:val="0"/>
          <w:sz w:val="24"/>
        </w:rPr>
        <w:t>。</w:t>
      </w:r>
      <w:r w:rsidRPr="005F16CC">
        <w:rPr>
          <w:rFonts w:ascii="仿宋" w:eastAsia="仿宋" w:hAnsi="仿宋" w:cs="宋体"/>
          <w:kern w:val="0"/>
          <w:sz w:val="24"/>
        </w:rPr>
        <w:t>公司是一家集服装设计生产、销售于一体的具有先进经营理念的企业。公司品牌</w:t>
      </w:r>
      <w:hyperlink r:id="rId17" w:tgtFrame="_blank" w:history="1">
        <w:r w:rsidRPr="005F16CC">
          <w:rPr>
            <w:rFonts w:ascii="仿宋" w:eastAsia="仿宋" w:hAnsi="仿宋" w:cs="宋体"/>
            <w:kern w:val="0"/>
            <w:sz w:val="24"/>
          </w:rPr>
          <w:t>EXCEPTION de MIXMIND</w:t>
        </w:r>
      </w:hyperlink>
      <w:r w:rsidRPr="005F16CC">
        <w:rPr>
          <w:rFonts w:ascii="仿宋" w:eastAsia="仿宋" w:hAnsi="仿宋" w:cs="宋体"/>
          <w:kern w:val="0"/>
          <w:sz w:val="24"/>
        </w:rPr>
        <w:t>—例外</w:t>
      </w:r>
      <w:r w:rsidRPr="005F16CC">
        <w:rPr>
          <w:rFonts w:ascii="仿宋" w:eastAsia="仿宋" w:hAnsi="仿宋" w:cs="宋体" w:hint="eastAsia"/>
          <w:kern w:val="0"/>
          <w:sz w:val="24"/>
        </w:rPr>
        <w:t>，意为</w:t>
      </w:r>
      <w:r w:rsidRPr="005F16CC">
        <w:rPr>
          <w:rFonts w:ascii="仿宋" w:eastAsia="仿宋" w:hAnsi="仿宋" w:cs="宋体"/>
          <w:kern w:val="0"/>
          <w:sz w:val="24"/>
        </w:rPr>
        <w:t>不跟风的，是游离于大众潮流之外，却又在不断的创造着新的潮流</w:t>
      </w:r>
      <w:r w:rsidRPr="005F16CC">
        <w:rPr>
          <w:rFonts w:ascii="仿宋" w:eastAsia="仿宋" w:hAnsi="仿宋" w:cs="宋体" w:hint="eastAsia"/>
          <w:kern w:val="0"/>
          <w:sz w:val="24"/>
        </w:rPr>
        <w:t>。</w:t>
      </w:r>
      <w:r w:rsidRPr="005F16CC">
        <w:rPr>
          <w:rFonts w:ascii="仿宋" w:eastAsia="仿宋" w:hAnsi="仿宋" w:cs="宋体"/>
          <w:kern w:val="0"/>
          <w:sz w:val="24"/>
        </w:rPr>
        <w:t xml:space="preserve"> “本源、自由、纯净”是“例外”多年来的执着追求。2013年3月22日，国家主席习近平首次出访俄罗斯，夫人</w:t>
      </w:r>
      <w:hyperlink r:id="rId18" w:tgtFrame="_blank" w:history="1">
        <w:r w:rsidRPr="005F16CC">
          <w:rPr>
            <w:rFonts w:ascii="仿宋" w:eastAsia="仿宋" w:hAnsi="仿宋" w:cs="宋体"/>
            <w:kern w:val="0"/>
            <w:sz w:val="24"/>
          </w:rPr>
          <w:t>彭丽媛</w:t>
        </w:r>
      </w:hyperlink>
      <w:r w:rsidRPr="005F16CC">
        <w:rPr>
          <w:rFonts w:ascii="仿宋" w:eastAsia="仿宋" w:hAnsi="仿宋" w:cs="宋体"/>
          <w:kern w:val="0"/>
          <w:sz w:val="24"/>
        </w:rPr>
        <w:t>陪同。</w:t>
      </w:r>
      <w:hyperlink r:id="rId19" w:tgtFrame="_blank" w:history="1">
        <w:r w:rsidRPr="005F16CC">
          <w:rPr>
            <w:rFonts w:ascii="仿宋" w:eastAsia="仿宋" w:hAnsi="仿宋" w:cs="宋体"/>
            <w:kern w:val="0"/>
            <w:sz w:val="24"/>
          </w:rPr>
          <w:t>第一夫人</w:t>
        </w:r>
      </w:hyperlink>
      <w:r w:rsidRPr="005F16CC">
        <w:rPr>
          <w:rFonts w:ascii="仿宋" w:eastAsia="仿宋" w:hAnsi="仿宋" w:cs="宋体"/>
          <w:kern w:val="0"/>
          <w:sz w:val="24"/>
        </w:rPr>
        <w:t>彭丽媛一身深蓝色双排扣</w:t>
      </w:r>
      <w:hyperlink r:id="rId20" w:tgtFrame="_blank" w:history="1">
        <w:r w:rsidRPr="005F16CC">
          <w:rPr>
            <w:rFonts w:ascii="仿宋" w:eastAsia="仿宋" w:hAnsi="仿宋" w:cs="宋体"/>
            <w:kern w:val="0"/>
            <w:sz w:val="24"/>
          </w:rPr>
          <w:t>风衣</w:t>
        </w:r>
      </w:hyperlink>
      <w:r w:rsidRPr="005F16CC">
        <w:rPr>
          <w:rFonts w:ascii="仿宋" w:eastAsia="仿宋" w:hAnsi="仿宋" w:cs="宋体"/>
          <w:kern w:val="0"/>
          <w:sz w:val="24"/>
        </w:rPr>
        <w:t>和天蓝色</w:t>
      </w:r>
      <w:hyperlink r:id="rId21" w:tgtFrame="_blank" w:history="1">
        <w:r w:rsidRPr="005F16CC">
          <w:rPr>
            <w:rFonts w:ascii="仿宋" w:eastAsia="仿宋" w:hAnsi="仿宋" w:cs="宋体"/>
            <w:kern w:val="0"/>
            <w:sz w:val="24"/>
          </w:rPr>
          <w:t>丝巾</w:t>
        </w:r>
      </w:hyperlink>
      <w:r w:rsidRPr="005F16CC">
        <w:rPr>
          <w:rFonts w:ascii="仿宋" w:eastAsia="仿宋" w:hAnsi="仿宋" w:cs="宋体"/>
          <w:kern w:val="0"/>
          <w:sz w:val="24"/>
        </w:rPr>
        <w:t>的搭配给人留下了深刻印象。这身套装正是由广州品牌“EXCEPTION例外”特别定制的。</w:t>
      </w:r>
      <w:bookmarkStart w:id="0" w:name="ref_[1]_10528653"/>
      <w:r w:rsidRPr="005F16CC">
        <w:rPr>
          <w:rFonts w:ascii="仿宋" w:eastAsia="仿宋" w:hAnsi="仿宋" w:cs="宋体"/>
          <w:kern w:val="0"/>
          <w:sz w:val="24"/>
        </w:rPr>
        <w:t>公司成立以来，不断学习、吸收国际先进管理经验并结合自身的特点，一直秉持东方</w:t>
      </w:r>
      <w:hyperlink r:id="rId22" w:tgtFrame="_blank" w:history="1">
        <w:r w:rsidRPr="005F16CC">
          <w:rPr>
            <w:rFonts w:ascii="仿宋" w:eastAsia="仿宋" w:hAnsi="仿宋" w:cs="宋体"/>
            <w:kern w:val="0"/>
            <w:sz w:val="24"/>
          </w:rPr>
          <w:t>本土文化</w:t>
        </w:r>
      </w:hyperlink>
      <w:r w:rsidRPr="005F16CC">
        <w:rPr>
          <w:rFonts w:ascii="仿宋" w:eastAsia="仿宋" w:hAnsi="仿宋" w:cs="宋体"/>
          <w:kern w:val="0"/>
          <w:sz w:val="24"/>
        </w:rPr>
        <w:t>的原创精神，持续的创新和经营</w:t>
      </w:r>
      <w:r w:rsidRPr="005F16CC">
        <w:rPr>
          <w:rFonts w:ascii="仿宋" w:eastAsia="仿宋" w:hAnsi="仿宋" w:cs="宋体" w:hint="eastAsia"/>
          <w:kern w:val="0"/>
          <w:sz w:val="24"/>
        </w:rPr>
        <w:t>。</w:t>
      </w:r>
      <w:r w:rsidRPr="005F16CC">
        <w:rPr>
          <w:rFonts w:ascii="仿宋" w:eastAsia="仿宋" w:hAnsi="仿宋" w:cs="宋体"/>
          <w:kern w:val="0"/>
          <w:sz w:val="24"/>
        </w:rPr>
        <w:t>目前公司 </w:t>
      </w:r>
      <w:bookmarkEnd w:id="0"/>
      <w:r w:rsidRPr="005F16CC">
        <w:rPr>
          <w:rFonts w:ascii="仿宋" w:eastAsia="仿宋" w:hAnsi="仿宋" w:cs="宋体"/>
          <w:kern w:val="0"/>
          <w:sz w:val="24"/>
        </w:rPr>
        <w:t>已是中国现存时间最长亦是最成功的女装设计师品牌，拥有30000多名忠实VIP顾客，店铺</w:t>
      </w:r>
      <w:r w:rsidRPr="005F16CC">
        <w:rPr>
          <w:rFonts w:ascii="仿宋" w:eastAsia="仿宋" w:hAnsi="仿宋" w:cs="宋体" w:hint="eastAsia"/>
          <w:kern w:val="0"/>
          <w:sz w:val="24"/>
        </w:rPr>
        <w:t>70多</w:t>
      </w:r>
      <w:r w:rsidRPr="005F16CC">
        <w:rPr>
          <w:rFonts w:ascii="仿宋" w:eastAsia="仿宋" w:hAnsi="仿宋" w:cs="宋体"/>
          <w:kern w:val="0"/>
          <w:sz w:val="24"/>
        </w:rPr>
        <w:t>家，遍布全国29个主要城市、地区。</w:t>
      </w:r>
    </w:p>
    <w:p w:rsidR="00B930FA" w:rsidRDefault="00B930FA" w:rsidP="00B930FA">
      <w:pPr>
        <w:widowControl/>
        <w:spacing w:line="500" w:lineRule="exact"/>
        <w:ind w:leftChars="675" w:left="1418" w:firstLineChars="227" w:firstLine="545"/>
        <w:rPr>
          <w:rFonts w:ascii="仿宋" w:eastAsia="仿宋" w:hAnsi="仿宋"/>
          <w:sz w:val="24"/>
        </w:rPr>
      </w:pPr>
    </w:p>
    <w:p w:rsidR="00B930FA" w:rsidRDefault="00B930FA" w:rsidP="00B930FA">
      <w:pPr>
        <w:spacing w:line="440" w:lineRule="exact"/>
        <w:jc w:val="center"/>
        <w:rPr>
          <w:rFonts w:ascii="宋体" w:hAnsi="宋体" w:cs="宋体"/>
          <w:b/>
          <w:kern w:val="0"/>
          <w:sz w:val="36"/>
          <w:szCs w:val="36"/>
        </w:rPr>
      </w:pPr>
      <w:r w:rsidRPr="00E2350A">
        <w:rPr>
          <w:rFonts w:ascii="宋体" w:hAnsi="宋体" w:cs="宋体" w:hint="eastAsia"/>
          <w:b/>
          <w:kern w:val="0"/>
          <w:sz w:val="36"/>
          <w:szCs w:val="36"/>
        </w:rPr>
        <w:t>中国食品工业协会食品企业高层管理者</w:t>
      </w:r>
    </w:p>
    <w:p w:rsidR="00B930FA" w:rsidRPr="008659C5" w:rsidRDefault="00B930FA" w:rsidP="00B930FA">
      <w:pPr>
        <w:spacing w:line="440" w:lineRule="exact"/>
        <w:jc w:val="center"/>
        <w:rPr>
          <w:rFonts w:ascii="宋体" w:hAnsi="宋体" w:cs="宋体"/>
          <w:b/>
          <w:kern w:val="0"/>
          <w:sz w:val="36"/>
          <w:szCs w:val="36"/>
        </w:rPr>
      </w:pPr>
      <w:r w:rsidRPr="00E2350A">
        <w:rPr>
          <w:rFonts w:ascii="宋体" w:hAnsi="宋体" w:cs="宋体" w:hint="eastAsia"/>
          <w:b/>
          <w:kern w:val="0"/>
          <w:sz w:val="36"/>
          <w:szCs w:val="36"/>
        </w:rPr>
        <w:t>游学</w:t>
      </w:r>
      <w:r>
        <w:rPr>
          <w:rFonts w:ascii="宋体" w:hAnsi="宋体" w:cs="宋体" w:hint="eastAsia"/>
          <w:b/>
          <w:kern w:val="0"/>
          <w:sz w:val="36"/>
          <w:szCs w:val="36"/>
        </w:rPr>
        <w:t>（广东）</w:t>
      </w:r>
      <w:r w:rsidRPr="008659C5">
        <w:rPr>
          <w:rFonts w:ascii="宋体" w:hAnsi="宋体" w:cs="宋体" w:hint="eastAsia"/>
          <w:b/>
          <w:kern w:val="0"/>
          <w:sz w:val="36"/>
          <w:szCs w:val="36"/>
        </w:rPr>
        <w:t>报名表</w:t>
      </w:r>
    </w:p>
    <w:tbl>
      <w:tblPr>
        <w:tblpPr w:leftFromText="180" w:rightFromText="180" w:vertAnchor="text" w:horzAnchor="margin" w:tblpXSpec="center" w:tblpY="353"/>
        <w:tblW w:w="968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3420"/>
        <w:gridCol w:w="1605"/>
        <w:gridCol w:w="3292"/>
      </w:tblGrid>
      <w:tr w:rsidR="00B930FA" w:rsidTr="00D87E62">
        <w:trPr>
          <w:trHeight w:val="831"/>
        </w:trPr>
        <w:tc>
          <w:tcPr>
            <w:tcW w:w="1368" w:type="dxa"/>
            <w:vAlign w:val="center"/>
          </w:tcPr>
          <w:p w:rsidR="00B930FA" w:rsidRDefault="00B930FA" w:rsidP="00D87E62">
            <w:pPr>
              <w:jc w:val="center"/>
            </w:pPr>
            <w:r>
              <w:rPr>
                <w:rFonts w:hint="eastAsia"/>
              </w:rPr>
              <w:t>公司名称</w:t>
            </w:r>
          </w:p>
        </w:tc>
        <w:tc>
          <w:tcPr>
            <w:tcW w:w="3420" w:type="dxa"/>
            <w:vAlign w:val="center"/>
          </w:tcPr>
          <w:p w:rsidR="00B930FA" w:rsidRDefault="00B930FA" w:rsidP="00D87E62"/>
        </w:tc>
        <w:tc>
          <w:tcPr>
            <w:tcW w:w="1605" w:type="dxa"/>
            <w:vAlign w:val="center"/>
          </w:tcPr>
          <w:p w:rsidR="00B930FA" w:rsidRDefault="00B930FA" w:rsidP="00D87E62">
            <w:pPr>
              <w:jc w:val="center"/>
            </w:pPr>
            <w:r>
              <w:rPr>
                <w:rFonts w:hint="eastAsia"/>
              </w:rPr>
              <w:t>参会人员姓名</w:t>
            </w:r>
          </w:p>
        </w:tc>
        <w:tc>
          <w:tcPr>
            <w:tcW w:w="3292" w:type="dxa"/>
            <w:vAlign w:val="center"/>
          </w:tcPr>
          <w:p w:rsidR="00B930FA" w:rsidRDefault="00B930FA" w:rsidP="00D87E62"/>
        </w:tc>
      </w:tr>
      <w:tr w:rsidR="00B930FA" w:rsidTr="00D87E62">
        <w:trPr>
          <w:trHeight w:val="851"/>
        </w:trPr>
        <w:tc>
          <w:tcPr>
            <w:tcW w:w="1368" w:type="dxa"/>
            <w:vAlign w:val="center"/>
          </w:tcPr>
          <w:p w:rsidR="00B930FA" w:rsidRDefault="00B930FA" w:rsidP="00D87E62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3420" w:type="dxa"/>
            <w:vAlign w:val="center"/>
          </w:tcPr>
          <w:p w:rsidR="00B930FA" w:rsidRDefault="00B930FA" w:rsidP="00D87E62"/>
        </w:tc>
        <w:tc>
          <w:tcPr>
            <w:tcW w:w="1605" w:type="dxa"/>
            <w:vAlign w:val="center"/>
          </w:tcPr>
          <w:p w:rsidR="00B930FA" w:rsidRDefault="00B930FA" w:rsidP="00D87E62">
            <w:pPr>
              <w:jc w:val="center"/>
            </w:pPr>
            <w:r>
              <w:rPr>
                <w:rFonts w:hint="eastAsia"/>
              </w:rPr>
              <w:t>职位</w:t>
            </w:r>
          </w:p>
        </w:tc>
        <w:tc>
          <w:tcPr>
            <w:tcW w:w="3292" w:type="dxa"/>
            <w:vAlign w:val="center"/>
          </w:tcPr>
          <w:p w:rsidR="00B930FA" w:rsidRDefault="00B930FA" w:rsidP="00D87E62"/>
        </w:tc>
      </w:tr>
      <w:tr w:rsidR="00B930FA" w:rsidTr="00D87E62">
        <w:trPr>
          <w:trHeight w:val="833"/>
        </w:trPr>
        <w:tc>
          <w:tcPr>
            <w:tcW w:w="1368" w:type="dxa"/>
            <w:vAlign w:val="center"/>
          </w:tcPr>
          <w:p w:rsidR="00B930FA" w:rsidRDefault="00B930FA" w:rsidP="00D87E62">
            <w:pPr>
              <w:jc w:val="center"/>
            </w:pPr>
            <w:r>
              <w:rPr>
                <w:rFonts w:hint="eastAsia"/>
              </w:rPr>
              <w:t>电子邮件</w:t>
            </w:r>
          </w:p>
        </w:tc>
        <w:tc>
          <w:tcPr>
            <w:tcW w:w="3420" w:type="dxa"/>
            <w:vAlign w:val="center"/>
          </w:tcPr>
          <w:p w:rsidR="00B930FA" w:rsidRDefault="00B930FA" w:rsidP="00D87E62"/>
        </w:tc>
        <w:tc>
          <w:tcPr>
            <w:tcW w:w="1605" w:type="dxa"/>
            <w:vAlign w:val="center"/>
          </w:tcPr>
          <w:p w:rsidR="00B930FA" w:rsidRDefault="00B930FA" w:rsidP="00D87E62">
            <w:pPr>
              <w:jc w:val="center"/>
            </w:pPr>
            <w:r>
              <w:rPr>
                <w:rFonts w:hint="eastAsia"/>
              </w:rPr>
              <w:t>手机号码</w:t>
            </w:r>
          </w:p>
        </w:tc>
        <w:tc>
          <w:tcPr>
            <w:tcW w:w="3292" w:type="dxa"/>
            <w:vAlign w:val="center"/>
          </w:tcPr>
          <w:p w:rsidR="00B930FA" w:rsidRDefault="00B930FA" w:rsidP="00D87E62"/>
        </w:tc>
      </w:tr>
      <w:tr w:rsidR="00B930FA" w:rsidTr="00D87E62">
        <w:trPr>
          <w:trHeight w:val="835"/>
        </w:trPr>
        <w:tc>
          <w:tcPr>
            <w:tcW w:w="1368" w:type="dxa"/>
            <w:vAlign w:val="center"/>
          </w:tcPr>
          <w:p w:rsidR="00B930FA" w:rsidRDefault="00B930FA" w:rsidP="00D87E62">
            <w:pPr>
              <w:jc w:val="center"/>
            </w:pPr>
            <w:r>
              <w:rPr>
                <w:rFonts w:hint="eastAsia"/>
              </w:rPr>
              <w:t>单住／合住</w:t>
            </w:r>
          </w:p>
        </w:tc>
        <w:tc>
          <w:tcPr>
            <w:tcW w:w="3420" w:type="dxa"/>
            <w:vAlign w:val="center"/>
          </w:tcPr>
          <w:p w:rsidR="00B930FA" w:rsidRDefault="00B930FA" w:rsidP="00D87E62"/>
        </w:tc>
        <w:tc>
          <w:tcPr>
            <w:tcW w:w="1605" w:type="dxa"/>
            <w:vAlign w:val="center"/>
          </w:tcPr>
          <w:p w:rsidR="00B930FA" w:rsidRDefault="00B930FA" w:rsidP="00D87E62">
            <w:r>
              <w:rPr>
                <w:rFonts w:hint="eastAsia"/>
              </w:rPr>
              <w:t>身份证号（购买保险使用）</w:t>
            </w:r>
          </w:p>
        </w:tc>
        <w:tc>
          <w:tcPr>
            <w:tcW w:w="3292" w:type="dxa"/>
            <w:vAlign w:val="center"/>
          </w:tcPr>
          <w:p w:rsidR="00B930FA" w:rsidRPr="00D241FE" w:rsidRDefault="00B930FA" w:rsidP="00D87E62">
            <w:pPr>
              <w:spacing w:before="240"/>
            </w:pPr>
          </w:p>
        </w:tc>
      </w:tr>
      <w:tr w:rsidR="00B930FA" w:rsidTr="00D87E62">
        <w:trPr>
          <w:trHeight w:val="702"/>
        </w:trPr>
        <w:tc>
          <w:tcPr>
            <w:tcW w:w="1368" w:type="dxa"/>
            <w:vAlign w:val="center"/>
          </w:tcPr>
          <w:p w:rsidR="00B930FA" w:rsidRDefault="00B930FA" w:rsidP="00D87E62">
            <w:pPr>
              <w:jc w:val="center"/>
            </w:pPr>
            <w:r>
              <w:t>邮寄地址</w:t>
            </w:r>
          </w:p>
        </w:tc>
        <w:tc>
          <w:tcPr>
            <w:tcW w:w="8317" w:type="dxa"/>
            <w:gridSpan w:val="3"/>
            <w:vAlign w:val="center"/>
          </w:tcPr>
          <w:p w:rsidR="00B930FA" w:rsidRDefault="00B930FA" w:rsidP="00D87E62"/>
        </w:tc>
      </w:tr>
    </w:tbl>
    <w:p w:rsidR="00B930FA" w:rsidRDefault="00B930FA" w:rsidP="00B930FA">
      <w:pPr>
        <w:ind w:leftChars="-171" w:left="-359"/>
      </w:pPr>
    </w:p>
    <w:p w:rsidR="00B930FA" w:rsidRDefault="00B930FA" w:rsidP="00B930FA">
      <w:pPr>
        <w:ind w:leftChars="-171" w:left="-359"/>
        <w:rPr>
          <w:b/>
          <w:bCs/>
        </w:rPr>
      </w:pPr>
    </w:p>
    <w:p w:rsidR="00B930FA" w:rsidRDefault="00B930FA" w:rsidP="00B930FA">
      <w:pPr>
        <w:ind w:leftChars="-171" w:left="-359"/>
        <w:rPr>
          <w:u w:val="single"/>
        </w:rPr>
      </w:pPr>
      <w:r>
        <w:rPr>
          <w:rFonts w:hint="eastAsia"/>
          <w:b/>
          <w:bCs/>
        </w:rPr>
        <w:t>公司名称</w:t>
      </w:r>
      <w:r>
        <w:rPr>
          <w:rFonts w:hint="eastAsia"/>
        </w:rPr>
        <w:t>：（请注意：我们将据此名称开具正式发票）</w:t>
      </w:r>
    </w:p>
    <w:p w:rsidR="00B930FA" w:rsidRDefault="00B930FA" w:rsidP="00B930FA">
      <w:pPr>
        <w:ind w:leftChars="-171" w:left="-359"/>
        <w:rPr>
          <w:u w:val="single"/>
        </w:rPr>
      </w:pPr>
    </w:p>
    <w:p w:rsidR="00B930FA" w:rsidRDefault="00B930FA" w:rsidP="00B930FA">
      <w:pPr>
        <w:ind w:leftChars="-171" w:left="-359"/>
      </w:pPr>
      <w:r w:rsidRPr="005F01F1">
        <w:rPr>
          <w:rFonts w:hint="eastAsia"/>
          <w:b/>
        </w:rPr>
        <w:t>发票类别：</w:t>
      </w:r>
      <w:r>
        <w:rPr>
          <w:rFonts w:hint="eastAsia"/>
        </w:rPr>
        <w:t>（</w:t>
      </w:r>
      <w:r w:rsidRPr="00B663C9">
        <w:rPr>
          <w:rFonts w:hint="eastAsia"/>
          <w:color w:val="000000"/>
        </w:rPr>
        <w:t>培训</w:t>
      </w:r>
      <w:r w:rsidRPr="00033D2A">
        <w:rPr>
          <w:rFonts w:ascii="宋体" w:hAnsi="宋体" w:hint="eastAsia"/>
          <w:color w:val="000000"/>
        </w:rPr>
        <w:t>费</w:t>
      </w:r>
      <w:r>
        <w:rPr>
          <w:rFonts w:ascii="宋体" w:hAnsi="宋体" w:hint="eastAsia"/>
          <w:color w:val="000000"/>
        </w:rPr>
        <w:t xml:space="preserve">  </w:t>
      </w:r>
      <w:r w:rsidRPr="00B663C9">
        <w:rPr>
          <w:rFonts w:hint="eastAsia"/>
          <w:color w:val="000000"/>
        </w:rPr>
        <w:t>咨询费</w:t>
      </w:r>
      <w:r w:rsidRPr="00B663C9">
        <w:rPr>
          <w:rFonts w:hint="eastAsia"/>
          <w:color w:val="000000"/>
        </w:rPr>
        <w:t xml:space="preserve">  </w:t>
      </w:r>
      <w:r w:rsidRPr="00B663C9">
        <w:rPr>
          <w:rFonts w:hint="eastAsia"/>
          <w:color w:val="000000"/>
        </w:rPr>
        <w:t>技术服务费</w:t>
      </w:r>
      <w:r w:rsidRPr="00B663C9">
        <w:rPr>
          <w:rFonts w:hint="eastAsia"/>
          <w:color w:val="000000"/>
        </w:rPr>
        <w:t xml:space="preserve">  </w:t>
      </w:r>
      <w:r w:rsidRPr="00B663C9">
        <w:rPr>
          <w:rFonts w:hint="eastAsia"/>
          <w:color w:val="000000"/>
        </w:rPr>
        <w:t>服务费</w:t>
      </w:r>
      <w:r w:rsidRPr="00B663C9">
        <w:rPr>
          <w:rFonts w:hint="eastAsia"/>
          <w:color w:val="000000"/>
        </w:rPr>
        <w:t xml:space="preserve">  </w:t>
      </w:r>
      <w:r w:rsidRPr="00B663C9">
        <w:rPr>
          <w:rFonts w:hint="eastAsia"/>
          <w:color w:val="000000"/>
        </w:rPr>
        <w:t>请选择）</w:t>
      </w:r>
    </w:p>
    <w:p w:rsidR="00B930FA" w:rsidRDefault="00B930FA" w:rsidP="00B930FA"/>
    <w:p w:rsidR="00B930FA" w:rsidRPr="000928D1" w:rsidRDefault="00B930FA" w:rsidP="00B930FA">
      <w:pPr>
        <w:tabs>
          <w:tab w:val="left" w:pos="1843"/>
        </w:tabs>
        <w:spacing w:beforeLines="50"/>
        <w:ind w:leftChars="-171" w:left="-1" w:hangingChars="170" w:hanging="358"/>
        <w:rPr>
          <w:u w:val="single"/>
        </w:rPr>
      </w:pPr>
      <w:r>
        <w:rPr>
          <w:rFonts w:hint="eastAsia"/>
          <w:b/>
          <w:bCs/>
        </w:rPr>
        <w:t>付款方式：</w:t>
      </w:r>
    </w:p>
    <w:p w:rsidR="00B930FA" w:rsidRPr="00BD625C" w:rsidRDefault="00B930FA" w:rsidP="00B930FA">
      <w:pPr>
        <w:widowControl/>
        <w:numPr>
          <w:ilvl w:val="0"/>
          <w:numId w:val="7"/>
        </w:numPr>
        <w:tabs>
          <w:tab w:val="clear" w:pos="420"/>
          <w:tab w:val="num" w:pos="-180"/>
        </w:tabs>
        <w:spacing w:beforeLines="50" w:line="240" w:lineRule="atLeast"/>
        <w:ind w:left="-180" w:right="-23" w:hanging="180"/>
        <w:jc w:val="left"/>
        <w:rPr>
          <w:b/>
        </w:rPr>
      </w:pPr>
      <w:r w:rsidRPr="0043490E">
        <w:rPr>
          <w:rFonts w:hint="eastAsia"/>
        </w:rPr>
        <w:t>请填妥本表格并传真或</w:t>
      </w:r>
      <w:r w:rsidRPr="0043490E">
        <w:rPr>
          <w:rFonts w:hint="eastAsia"/>
        </w:rPr>
        <w:t>EMAIL</w:t>
      </w:r>
      <w:r w:rsidRPr="0043490E">
        <w:rPr>
          <w:rFonts w:hint="eastAsia"/>
        </w:rPr>
        <w:t>至</w:t>
      </w:r>
      <w:r>
        <w:rPr>
          <w:rFonts w:hint="eastAsia"/>
        </w:rPr>
        <w:t>我</w:t>
      </w:r>
      <w:r w:rsidRPr="0043490E">
        <w:rPr>
          <w:rFonts w:hint="eastAsia"/>
        </w:rPr>
        <w:t>会</w:t>
      </w:r>
      <w:r>
        <w:rPr>
          <w:rFonts w:hint="eastAsia"/>
        </w:rPr>
        <w:t>:</w:t>
      </w:r>
      <w:r w:rsidRPr="00BD625C">
        <w:rPr>
          <w:rFonts w:hint="eastAsia"/>
          <w:b/>
        </w:rPr>
        <w:t>foodsafe@vip.163.com</w:t>
      </w:r>
    </w:p>
    <w:p w:rsidR="00B930FA" w:rsidRDefault="00B930FA" w:rsidP="00B930FA">
      <w:pPr>
        <w:widowControl/>
        <w:numPr>
          <w:ilvl w:val="0"/>
          <w:numId w:val="7"/>
        </w:numPr>
        <w:tabs>
          <w:tab w:val="clear" w:pos="420"/>
          <w:tab w:val="num" w:pos="-180"/>
        </w:tabs>
        <w:spacing w:beforeLines="50" w:line="240" w:lineRule="atLeast"/>
        <w:ind w:left="-180" w:right="-23" w:hanging="180"/>
        <w:jc w:val="left"/>
      </w:pPr>
      <w:r w:rsidRPr="0043490E">
        <w:rPr>
          <w:rFonts w:hint="eastAsia"/>
        </w:rPr>
        <w:t>在收到报名表后，我们将在</w:t>
      </w:r>
      <w:r w:rsidRPr="0043490E">
        <w:rPr>
          <w:rFonts w:hint="eastAsia"/>
        </w:rPr>
        <w:t>24</w:t>
      </w:r>
      <w:r w:rsidRPr="0043490E">
        <w:rPr>
          <w:rFonts w:hint="eastAsia"/>
        </w:rPr>
        <w:t>小时内以电话或电子邮件形式</w:t>
      </w:r>
      <w:proofErr w:type="gramStart"/>
      <w:r w:rsidRPr="0043490E">
        <w:rPr>
          <w:rFonts w:hint="eastAsia"/>
        </w:rPr>
        <w:t>确认您</w:t>
      </w:r>
      <w:proofErr w:type="gramEnd"/>
      <w:r w:rsidRPr="0043490E">
        <w:rPr>
          <w:rFonts w:hint="eastAsia"/>
        </w:rPr>
        <w:t>的参与。中国食品工业协会</w:t>
      </w:r>
      <w:r>
        <w:rPr>
          <w:rFonts w:hint="eastAsia"/>
        </w:rPr>
        <w:t>品牌战略工作委员会</w:t>
      </w:r>
      <w:r w:rsidRPr="0043490E">
        <w:rPr>
          <w:rFonts w:hint="eastAsia"/>
        </w:rPr>
        <w:t>保留对</w:t>
      </w:r>
      <w:r>
        <w:rPr>
          <w:rFonts w:hint="eastAsia"/>
        </w:rPr>
        <w:t>行程</w:t>
      </w:r>
      <w:r w:rsidRPr="0043490E">
        <w:rPr>
          <w:rFonts w:hint="eastAsia"/>
        </w:rPr>
        <w:t>安排做出调整的权利。</w:t>
      </w:r>
    </w:p>
    <w:p w:rsidR="00B930FA" w:rsidRDefault="00B930FA" w:rsidP="00B930FA">
      <w:pPr>
        <w:widowControl/>
        <w:numPr>
          <w:ilvl w:val="0"/>
          <w:numId w:val="7"/>
        </w:numPr>
        <w:tabs>
          <w:tab w:val="clear" w:pos="420"/>
          <w:tab w:val="num" w:pos="-180"/>
        </w:tabs>
        <w:spacing w:beforeLines="50" w:line="240" w:lineRule="atLeast"/>
        <w:ind w:left="-180" w:right="-23" w:hanging="180"/>
        <w:jc w:val="left"/>
      </w:pPr>
      <w:r w:rsidRPr="0043490E">
        <w:t>银行汇款</w:t>
      </w:r>
      <w:r w:rsidRPr="0043490E">
        <w:t>:</w:t>
      </w:r>
    </w:p>
    <w:p w:rsidR="00B930FA" w:rsidRPr="0043490E" w:rsidRDefault="00B930FA" w:rsidP="00B930FA">
      <w:pPr>
        <w:widowControl/>
        <w:spacing w:beforeLines="50" w:line="240" w:lineRule="atLeast"/>
        <w:ind w:left="-180" w:right="-23"/>
        <w:jc w:val="left"/>
      </w:pPr>
      <w:r w:rsidRPr="0043490E">
        <w:t>户名：</w:t>
      </w:r>
      <w:r w:rsidRPr="0043490E">
        <w:rPr>
          <w:rFonts w:hint="eastAsia"/>
        </w:rPr>
        <w:t>北京市</w:t>
      </w:r>
      <w:proofErr w:type="gramStart"/>
      <w:r w:rsidRPr="0043490E">
        <w:rPr>
          <w:rFonts w:hint="eastAsia"/>
        </w:rPr>
        <w:t>食安信咨询</w:t>
      </w:r>
      <w:proofErr w:type="gramEnd"/>
      <w:r w:rsidRPr="0043490E">
        <w:rPr>
          <w:rFonts w:hint="eastAsia"/>
        </w:rPr>
        <w:t>有限公司</w:t>
      </w:r>
    </w:p>
    <w:p w:rsidR="00B930FA" w:rsidRPr="0043490E" w:rsidRDefault="00B930FA" w:rsidP="00B930FA">
      <w:pPr>
        <w:widowControl/>
        <w:spacing w:beforeLines="50" w:line="240" w:lineRule="atLeast"/>
        <w:ind w:leftChars="-171" w:left="-359" w:right="-23" w:firstLineChars="98" w:firstLine="206"/>
        <w:jc w:val="left"/>
      </w:pPr>
      <w:r w:rsidRPr="0043490E">
        <w:t>开户：</w:t>
      </w:r>
      <w:r w:rsidRPr="0043490E">
        <w:rPr>
          <w:rFonts w:hint="eastAsia"/>
        </w:rPr>
        <w:t>中国建设银行北京西客站支行</w:t>
      </w:r>
    </w:p>
    <w:p w:rsidR="00B930FA" w:rsidRPr="005E0CA7" w:rsidRDefault="00B930FA" w:rsidP="00B930FA">
      <w:pPr>
        <w:widowControl/>
        <w:spacing w:beforeLines="50" w:line="240" w:lineRule="atLeast"/>
        <w:ind w:left="-360" w:right="-23"/>
        <w:jc w:val="left"/>
      </w:pPr>
      <w:r w:rsidRPr="0043490E">
        <w:rPr>
          <w:rFonts w:hint="eastAsia"/>
        </w:rPr>
        <w:t xml:space="preserve">  </w:t>
      </w:r>
      <w:r w:rsidRPr="0043490E">
        <w:t>银行账号：</w:t>
      </w:r>
      <w:r w:rsidRPr="0043490E">
        <w:rPr>
          <w:rFonts w:hint="eastAsia"/>
        </w:rPr>
        <w:t>11001028000053002701</w:t>
      </w:r>
    </w:p>
    <w:p w:rsidR="00B930FA" w:rsidRPr="00287EDD" w:rsidRDefault="00B930FA" w:rsidP="00B930FA">
      <w:pPr>
        <w:rPr>
          <w:rFonts w:ascii="宋体" w:hAnsi="宋体"/>
          <w:b/>
          <w:szCs w:val="21"/>
        </w:rPr>
      </w:pPr>
    </w:p>
    <w:p w:rsidR="00B930FA" w:rsidRDefault="00B930FA" w:rsidP="00B930FA">
      <w:pPr>
        <w:spacing w:line="440" w:lineRule="exact"/>
        <w:rPr>
          <w:rFonts w:ascii="仿宋" w:eastAsia="仿宋" w:hAnsi="仿宋"/>
          <w:sz w:val="24"/>
        </w:rPr>
      </w:pPr>
    </w:p>
    <w:p w:rsidR="00B930FA" w:rsidRPr="005E0186" w:rsidRDefault="00B930FA" w:rsidP="00B930FA">
      <w:pPr>
        <w:spacing w:line="440" w:lineRule="exact"/>
        <w:rPr>
          <w:rFonts w:ascii="仿宋" w:eastAsia="仿宋" w:hAnsi="仿宋"/>
          <w:sz w:val="24"/>
        </w:rPr>
      </w:pPr>
    </w:p>
    <w:p w:rsidR="00B930FA" w:rsidRDefault="00B930FA" w:rsidP="00B930FA"/>
    <w:p w:rsidR="00B930FA" w:rsidRPr="00B930FA" w:rsidRDefault="00B930FA" w:rsidP="00B930FA">
      <w:pPr>
        <w:ind w:rightChars="-364" w:right="-764"/>
        <w:jc w:val="left"/>
        <w:rPr>
          <w:rFonts w:ascii="宋体" w:hAnsi="宋体"/>
          <w:b/>
          <w:szCs w:val="21"/>
        </w:rPr>
      </w:pPr>
    </w:p>
    <w:sectPr w:rsidR="00B930FA" w:rsidRPr="00B930FA" w:rsidSect="00992D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5E84" w:rsidRDefault="00F05E84" w:rsidP="00992237">
      <w:r>
        <w:separator/>
      </w:r>
    </w:p>
  </w:endnote>
  <w:endnote w:type="continuationSeparator" w:id="0">
    <w:p w:rsidR="00F05E84" w:rsidRDefault="00F05E84" w:rsidP="009922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5E84" w:rsidRDefault="00F05E84" w:rsidP="00992237">
      <w:r>
        <w:separator/>
      </w:r>
    </w:p>
  </w:footnote>
  <w:footnote w:type="continuationSeparator" w:id="0">
    <w:p w:rsidR="00F05E84" w:rsidRDefault="00F05E84" w:rsidP="009922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E087F"/>
    <w:multiLevelType w:val="hybridMultilevel"/>
    <w:tmpl w:val="1C4E56EC"/>
    <w:lvl w:ilvl="0" w:tplc="0409000D">
      <w:start w:val="1"/>
      <w:numFmt w:val="bullet"/>
      <w:lvlText w:val=""/>
      <w:lvlJc w:val="left"/>
      <w:pPr>
        <w:ind w:left="10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0" w:hanging="420"/>
      </w:pPr>
      <w:rPr>
        <w:rFonts w:ascii="Wingdings" w:hAnsi="Wingdings" w:hint="default"/>
      </w:rPr>
    </w:lvl>
  </w:abstractNum>
  <w:abstractNum w:abstractNumId="1">
    <w:nsid w:val="2C810C81"/>
    <w:multiLevelType w:val="hybridMultilevel"/>
    <w:tmpl w:val="F82421B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2EC27C78"/>
    <w:multiLevelType w:val="hybridMultilevel"/>
    <w:tmpl w:val="1CEE1ADA"/>
    <w:lvl w:ilvl="0" w:tplc="701C55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4281A62"/>
    <w:multiLevelType w:val="hybridMultilevel"/>
    <w:tmpl w:val="20ACD2C6"/>
    <w:lvl w:ilvl="0" w:tplc="E98659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F93593E"/>
    <w:multiLevelType w:val="hybridMultilevel"/>
    <w:tmpl w:val="E1D8DA94"/>
    <w:lvl w:ilvl="0" w:tplc="EF2878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0236299"/>
    <w:multiLevelType w:val="hybridMultilevel"/>
    <w:tmpl w:val="C1BAAA62"/>
    <w:lvl w:ilvl="0" w:tplc="22EC04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7152346A"/>
    <w:multiLevelType w:val="hybridMultilevel"/>
    <w:tmpl w:val="9F645B32"/>
    <w:lvl w:ilvl="0" w:tplc="46A6A1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2237"/>
    <w:rsid w:val="000A08CE"/>
    <w:rsid w:val="000C2129"/>
    <w:rsid w:val="00161BD4"/>
    <w:rsid w:val="00167C55"/>
    <w:rsid w:val="00280541"/>
    <w:rsid w:val="002D12C2"/>
    <w:rsid w:val="002F61F1"/>
    <w:rsid w:val="00457822"/>
    <w:rsid w:val="00460BC5"/>
    <w:rsid w:val="004E5085"/>
    <w:rsid w:val="005110CF"/>
    <w:rsid w:val="005E7C91"/>
    <w:rsid w:val="006613CD"/>
    <w:rsid w:val="00676AF4"/>
    <w:rsid w:val="00857BC0"/>
    <w:rsid w:val="00940579"/>
    <w:rsid w:val="009628DE"/>
    <w:rsid w:val="009734C8"/>
    <w:rsid w:val="00992237"/>
    <w:rsid w:val="00992DE1"/>
    <w:rsid w:val="009B4EAC"/>
    <w:rsid w:val="009D1C06"/>
    <w:rsid w:val="00A33D31"/>
    <w:rsid w:val="00AD6966"/>
    <w:rsid w:val="00B35F71"/>
    <w:rsid w:val="00B91436"/>
    <w:rsid w:val="00B930FA"/>
    <w:rsid w:val="00BC4A5F"/>
    <w:rsid w:val="00BF5C65"/>
    <w:rsid w:val="00C33F0B"/>
    <w:rsid w:val="00C3435E"/>
    <w:rsid w:val="00C95D89"/>
    <w:rsid w:val="00CE358A"/>
    <w:rsid w:val="00D30583"/>
    <w:rsid w:val="00D33826"/>
    <w:rsid w:val="00DD3BDC"/>
    <w:rsid w:val="00E010A6"/>
    <w:rsid w:val="00EE02EB"/>
    <w:rsid w:val="00EF3C27"/>
    <w:rsid w:val="00F05E84"/>
    <w:rsid w:val="00FA65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2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922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9223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922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92237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992237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992237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940579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940579"/>
    <w:rPr>
      <w:sz w:val="18"/>
      <w:szCs w:val="18"/>
    </w:rPr>
  </w:style>
  <w:style w:type="paragraph" w:styleId="HTML">
    <w:name w:val="HTML Preformatted"/>
    <w:basedOn w:val="a"/>
    <w:link w:val="HTMLChar"/>
    <w:uiPriority w:val="99"/>
    <w:unhideWhenUsed/>
    <w:rsid w:val="00B930F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rsid w:val="00B930FA"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91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zclk.baidu.com/adrc.php?t=0fKL00c00fZZu960geGi0FZdQ0j_nfqg000002ha0W3000000NSG-K.THLrL_OXE2_0UWdBmy-bIfK15H63PjmknyFWnj0snym4ujn0IHdKwWPAwRNKPWKDwDuKwDRdnDR4rRf4nYcvwbPKnbcYwfK95gTqFhdWpyfqnWm4rHndrHfdnausThqbpyfqnHmhULFG5HDhTLNBULFG5iusThbqn6K-5y9YIZ0lQzqLILT8py4hpy4GIZN1QhPEUi4WUBt0mLFW5HcLPHn1&amp;tpl=tpl_10085_12986_1&amp;l=1040351913" TargetMode="External"/><Relationship Id="rId13" Type="http://schemas.openxmlformats.org/officeDocument/2006/relationships/hyperlink" Target="http://baike.baidu.com/view/4079407.htm" TargetMode="External"/><Relationship Id="rId18" Type="http://schemas.openxmlformats.org/officeDocument/2006/relationships/hyperlink" Target="http://baike.baidu.com/view/27258.htm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baike.baidu.com/subview/1467971/1467971.htm" TargetMode="External"/><Relationship Id="rId7" Type="http://schemas.openxmlformats.org/officeDocument/2006/relationships/hyperlink" Target="http://baike.baidu.com/view/4079407.htm" TargetMode="External"/><Relationship Id="rId12" Type="http://schemas.openxmlformats.org/officeDocument/2006/relationships/image" Target="media/image3.jpeg"/><Relationship Id="rId17" Type="http://schemas.openxmlformats.org/officeDocument/2006/relationships/hyperlink" Target="http://baike.baidu.com/view/10333161.htm" TargetMode="External"/><Relationship Id="rId2" Type="http://schemas.openxmlformats.org/officeDocument/2006/relationships/styles" Target="styles.xml"/><Relationship Id="rId16" Type="http://schemas.openxmlformats.org/officeDocument/2006/relationships/hyperlink" Target="http://baike.baidu.com/subview/68055/6396051.htm" TargetMode="External"/><Relationship Id="rId20" Type="http://schemas.openxmlformats.org/officeDocument/2006/relationships/hyperlink" Target="http://baike.baidu.com/subview/52898/52898.ht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aike.baidu.com/view/115701.htm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baike.baidu.com/view/4079407.htm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hyperlink" Target="http://baike.baidu.com/subview/35629/13762437.ht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image" Target="media/image4.jpeg"/><Relationship Id="rId22" Type="http://schemas.openxmlformats.org/officeDocument/2006/relationships/hyperlink" Target="http://baike.baidu.com/subview/3076345/3076345.ht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4</Pages>
  <Words>531</Words>
  <Characters>3027</Characters>
  <Application>Microsoft Office Word</Application>
  <DocSecurity>0</DocSecurity>
  <Lines>25</Lines>
  <Paragraphs>7</Paragraphs>
  <ScaleCrop>false</ScaleCrop>
  <Company>Hewlett-Packard</Company>
  <LinksUpToDate>false</LinksUpToDate>
  <CharactersWithSpaces>3551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foodsafe</dc:creator>
  <cp:keywords/>
  <dc:description/>
  <cp:lastModifiedBy>foodsafe</cp:lastModifiedBy>
  <cp:revision>10</cp:revision>
  <cp:lastPrinted>2018-04-10T07:31:00Z</cp:lastPrinted>
  <dcterms:created xsi:type="dcterms:W3CDTF">2016-04-14T05:38:00Z</dcterms:created>
  <dcterms:modified xsi:type="dcterms:W3CDTF">2018-04-10T08:24:00Z</dcterms:modified>
</cp:coreProperties>
</file>